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3AFBC1" w14:textId="11A694D2" w:rsidR="00C66CEA" w:rsidRDefault="00C66CEA" w:rsidP="00C66CEA">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 xml:space="preserve">Приложение </w:t>
      </w:r>
      <w:r>
        <w:rPr>
          <w:rFonts w:ascii="Times New Roman" w:hAnsi="Times New Roman" w:cs="Times New Roman"/>
          <w:bCs/>
          <w:sz w:val="28"/>
          <w:szCs w:val="28"/>
        </w:rPr>
        <w:t>2</w:t>
      </w:r>
    </w:p>
    <w:p w14:paraId="60D8DEC6" w14:textId="77777777" w:rsidR="00C66CEA" w:rsidRDefault="00C66CEA" w:rsidP="00C66CEA">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к постановлению МПА СНГ</w:t>
      </w:r>
    </w:p>
    <w:p w14:paraId="7AE72C97" w14:textId="4A8C508C" w:rsidR="00C66CEA" w:rsidRDefault="00C66CEA" w:rsidP="00C66CEA">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от 14.04.2023 № 55-</w:t>
      </w:r>
      <w:r>
        <w:rPr>
          <w:rFonts w:ascii="Times New Roman" w:hAnsi="Times New Roman" w:cs="Times New Roman"/>
          <w:bCs/>
          <w:sz w:val="28"/>
          <w:szCs w:val="28"/>
        </w:rPr>
        <w:t>13</w:t>
      </w:r>
    </w:p>
    <w:p w14:paraId="54F635F9" w14:textId="77777777" w:rsidR="00B45B09" w:rsidRPr="00B45B09" w:rsidRDefault="00B45B09" w:rsidP="00B45B09">
      <w:pPr>
        <w:widowControl w:val="0"/>
        <w:spacing w:after="0" w:line="240" w:lineRule="auto"/>
        <w:jc w:val="center"/>
        <w:rPr>
          <w:rFonts w:ascii="Times New Roman" w:hAnsi="Times New Roman" w:cs="Times New Roman"/>
          <w:b/>
          <w:sz w:val="28"/>
          <w:szCs w:val="28"/>
        </w:rPr>
      </w:pPr>
    </w:p>
    <w:p w14:paraId="048178C9" w14:textId="77777777" w:rsidR="00B45B09" w:rsidRPr="00B45B09" w:rsidRDefault="00B45B09" w:rsidP="00330F3F">
      <w:pPr>
        <w:widowControl w:val="0"/>
        <w:spacing w:after="0" w:line="240" w:lineRule="auto"/>
        <w:jc w:val="center"/>
        <w:rPr>
          <w:rFonts w:ascii="Times New Roman" w:hAnsi="Times New Roman" w:cs="Times New Roman"/>
          <w:b/>
          <w:sz w:val="28"/>
          <w:szCs w:val="28"/>
        </w:rPr>
      </w:pPr>
      <w:r w:rsidRPr="00B45B09">
        <w:rPr>
          <w:rFonts w:ascii="Times New Roman" w:hAnsi="Times New Roman" w:cs="Times New Roman"/>
          <w:b/>
          <w:sz w:val="28"/>
          <w:szCs w:val="28"/>
        </w:rPr>
        <w:t>Межпарламентская Ассамблея государств — участников</w:t>
      </w:r>
    </w:p>
    <w:p w14:paraId="76037D00" w14:textId="77777777" w:rsidR="00B45B09" w:rsidRPr="00B45B09" w:rsidRDefault="00B45B09" w:rsidP="00330F3F">
      <w:pPr>
        <w:widowControl w:val="0"/>
        <w:spacing w:after="0" w:line="240" w:lineRule="auto"/>
        <w:jc w:val="center"/>
        <w:rPr>
          <w:rFonts w:ascii="Times New Roman" w:hAnsi="Times New Roman" w:cs="Times New Roman"/>
          <w:b/>
          <w:sz w:val="28"/>
          <w:szCs w:val="28"/>
        </w:rPr>
      </w:pPr>
      <w:r w:rsidRPr="00B45B09">
        <w:rPr>
          <w:rFonts w:ascii="Times New Roman" w:hAnsi="Times New Roman" w:cs="Times New Roman"/>
          <w:b/>
          <w:sz w:val="28"/>
          <w:szCs w:val="28"/>
        </w:rPr>
        <w:t>Содружества Независимых Государств</w:t>
      </w:r>
    </w:p>
    <w:p w14:paraId="39E7B493" w14:textId="77777777" w:rsidR="002342AC" w:rsidRPr="00B45B09" w:rsidRDefault="002342AC" w:rsidP="00330F3F">
      <w:pPr>
        <w:widowControl w:val="0"/>
        <w:spacing w:after="0" w:line="240" w:lineRule="auto"/>
        <w:jc w:val="center"/>
        <w:rPr>
          <w:rFonts w:ascii="Times New Roman" w:eastAsiaTheme="majorEastAsia" w:hAnsi="Times New Roman" w:cs="Times New Roman"/>
          <w:b/>
          <w:bCs/>
          <w:sz w:val="28"/>
          <w:szCs w:val="28"/>
        </w:rPr>
      </w:pPr>
    </w:p>
    <w:p w14:paraId="090745D8" w14:textId="77777777" w:rsidR="002342AC" w:rsidRPr="00B45B09" w:rsidRDefault="002342AC" w:rsidP="00330F3F">
      <w:pPr>
        <w:widowControl w:val="0"/>
        <w:spacing w:after="0" w:line="240" w:lineRule="auto"/>
        <w:jc w:val="center"/>
        <w:rPr>
          <w:rFonts w:ascii="Times New Roman" w:eastAsiaTheme="majorEastAsia" w:hAnsi="Times New Roman" w:cs="Times New Roman"/>
          <w:b/>
          <w:bCs/>
          <w:sz w:val="28"/>
          <w:szCs w:val="28"/>
        </w:rPr>
      </w:pPr>
      <w:r w:rsidRPr="00B45B09">
        <w:rPr>
          <w:rFonts w:ascii="Times New Roman" w:eastAsiaTheme="majorEastAsia" w:hAnsi="Times New Roman" w:cs="Times New Roman"/>
          <w:b/>
          <w:bCs/>
          <w:sz w:val="28"/>
          <w:szCs w:val="28"/>
        </w:rPr>
        <w:t>МОДЕЛЬНЫЙ НАЛОГОВЫЙ КОДЕКС</w:t>
      </w:r>
    </w:p>
    <w:p w14:paraId="770F2C28" w14:textId="77777777" w:rsidR="002342AC" w:rsidRPr="00B45B09" w:rsidRDefault="002342AC" w:rsidP="00330F3F">
      <w:pPr>
        <w:widowControl w:val="0"/>
        <w:spacing w:after="0" w:line="240" w:lineRule="auto"/>
        <w:jc w:val="center"/>
        <w:rPr>
          <w:rFonts w:ascii="Times New Roman" w:eastAsiaTheme="majorEastAsia" w:hAnsi="Times New Roman" w:cs="Times New Roman"/>
          <w:b/>
          <w:bCs/>
          <w:sz w:val="28"/>
          <w:szCs w:val="28"/>
        </w:rPr>
      </w:pPr>
      <w:r w:rsidRPr="00B45B09">
        <w:rPr>
          <w:rFonts w:ascii="Times New Roman" w:eastAsiaTheme="majorEastAsia" w:hAnsi="Times New Roman" w:cs="Times New Roman"/>
          <w:b/>
          <w:bCs/>
          <w:sz w:val="28"/>
          <w:szCs w:val="28"/>
        </w:rPr>
        <w:t>ДЛЯ ГОСУДАРСТВ — УЧАСТНИКОВ СНГ</w:t>
      </w:r>
    </w:p>
    <w:p w14:paraId="1C1DFFAE" w14:textId="77777777" w:rsidR="002342AC" w:rsidRPr="00B45B09" w:rsidRDefault="002342AC" w:rsidP="00330F3F">
      <w:pPr>
        <w:widowControl w:val="0"/>
        <w:spacing w:after="0" w:line="240" w:lineRule="auto"/>
        <w:jc w:val="center"/>
        <w:rPr>
          <w:rFonts w:ascii="Times New Roman" w:eastAsiaTheme="majorEastAsia" w:hAnsi="Times New Roman" w:cs="Times New Roman"/>
          <w:b/>
          <w:bCs/>
          <w:sz w:val="28"/>
          <w:szCs w:val="28"/>
        </w:rPr>
      </w:pPr>
      <w:r w:rsidRPr="00B45B09">
        <w:rPr>
          <w:rFonts w:ascii="Times New Roman" w:eastAsiaTheme="majorEastAsia" w:hAnsi="Times New Roman" w:cs="Times New Roman"/>
          <w:b/>
          <w:bCs/>
          <w:sz w:val="28"/>
          <w:szCs w:val="28"/>
        </w:rPr>
        <w:t>Специальная часть</w:t>
      </w:r>
    </w:p>
    <w:p w14:paraId="45E68782" w14:textId="77777777" w:rsidR="002342AC" w:rsidRPr="00B45B09" w:rsidRDefault="002342AC" w:rsidP="00330F3F">
      <w:pPr>
        <w:widowControl w:val="0"/>
        <w:spacing w:after="0" w:line="240" w:lineRule="auto"/>
        <w:jc w:val="center"/>
        <w:rPr>
          <w:rFonts w:ascii="Times New Roman" w:eastAsiaTheme="majorEastAsia" w:hAnsi="Times New Roman" w:cs="Times New Roman"/>
          <w:b/>
          <w:bCs/>
          <w:sz w:val="28"/>
          <w:szCs w:val="28"/>
        </w:rPr>
      </w:pPr>
    </w:p>
    <w:p w14:paraId="37E96323" w14:textId="1F9F0527" w:rsidR="00225650" w:rsidRPr="00B45B09" w:rsidRDefault="004E1B71" w:rsidP="00330F3F">
      <w:pPr>
        <w:widowControl w:val="0"/>
        <w:spacing w:after="0" w:line="240" w:lineRule="auto"/>
        <w:jc w:val="center"/>
        <w:rPr>
          <w:rFonts w:ascii="Times New Roman" w:eastAsiaTheme="majorEastAsia" w:hAnsi="Times New Roman" w:cs="Times New Roman"/>
          <w:b/>
          <w:bCs/>
          <w:sz w:val="28"/>
          <w:szCs w:val="28"/>
        </w:rPr>
      </w:pPr>
      <w:r w:rsidRPr="00B45B09">
        <w:rPr>
          <w:rFonts w:ascii="Times New Roman" w:eastAsiaTheme="majorEastAsia" w:hAnsi="Times New Roman" w:cs="Times New Roman"/>
          <w:b/>
          <w:bCs/>
          <w:sz w:val="28"/>
          <w:szCs w:val="28"/>
        </w:rPr>
        <w:t>Глава 3.1</w:t>
      </w:r>
      <w:r w:rsidR="002342AC" w:rsidRPr="00B45B09">
        <w:rPr>
          <w:rFonts w:ascii="Times New Roman" w:eastAsiaTheme="majorEastAsia" w:hAnsi="Times New Roman" w:cs="Times New Roman"/>
          <w:b/>
          <w:bCs/>
          <w:sz w:val="28"/>
          <w:szCs w:val="28"/>
        </w:rPr>
        <w:t xml:space="preserve">. </w:t>
      </w:r>
      <w:r w:rsidR="00100145" w:rsidRPr="00B45B09">
        <w:rPr>
          <w:rFonts w:ascii="Times New Roman" w:eastAsiaTheme="majorEastAsia" w:hAnsi="Times New Roman" w:cs="Times New Roman"/>
          <w:b/>
          <w:bCs/>
          <w:sz w:val="28"/>
          <w:szCs w:val="28"/>
        </w:rPr>
        <w:t>СПЕЦИАЛЬНЫЙ (ОСОБЫЙ) НАЛОГОВЫЙ РЕЖИМ.</w:t>
      </w:r>
    </w:p>
    <w:p w14:paraId="0F8D188C" w14:textId="77777777" w:rsidR="004E1B71" w:rsidRPr="00B45B09" w:rsidRDefault="00100145" w:rsidP="00330F3F">
      <w:pPr>
        <w:widowControl w:val="0"/>
        <w:spacing w:after="0" w:line="240" w:lineRule="auto"/>
        <w:jc w:val="center"/>
        <w:rPr>
          <w:rFonts w:ascii="Times New Roman" w:hAnsi="Times New Roman" w:cs="Times New Roman"/>
          <w:b/>
          <w:bCs/>
          <w:sz w:val="28"/>
          <w:szCs w:val="28"/>
        </w:rPr>
      </w:pPr>
      <w:r w:rsidRPr="00B45B09">
        <w:rPr>
          <w:rFonts w:ascii="Times New Roman" w:eastAsiaTheme="majorEastAsia" w:hAnsi="Times New Roman" w:cs="Times New Roman"/>
          <w:b/>
          <w:bCs/>
          <w:sz w:val="28"/>
          <w:szCs w:val="28"/>
        </w:rPr>
        <w:t>ПАТЕНТНАЯ СИСТЕМА НАЛОГООБЛОЖЕНИЯ</w:t>
      </w:r>
    </w:p>
    <w:p w14:paraId="32F37CBD" w14:textId="77777777" w:rsidR="004E1B71" w:rsidRPr="00B45B09" w:rsidRDefault="004E1B71" w:rsidP="00B45B09">
      <w:pPr>
        <w:widowControl w:val="0"/>
        <w:spacing w:after="0" w:line="240" w:lineRule="auto"/>
        <w:jc w:val="center"/>
        <w:rPr>
          <w:rFonts w:ascii="Times New Roman" w:hAnsi="Times New Roman" w:cs="Times New Roman"/>
          <w:b/>
          <w:bCs/>
          <w:sz w:val="28"/>
          <w:szCs w:val="28"/>
        </w:rPr>
      </w:pPr>
    </w:p>
    <w:p w14:paraId="5DE511B4"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b/>
          <w:bCs/>
          <w:sz w:val="28"/>
          <w:szCs w:val="28"/>
        </w:rPr>
      </w:pPr>
      <w:r w:rsidRPr="00B45B09">
        <w:rPr>
          <w:rFonts w:ascii="Times New Roman" w:hAnsi="Times New Roman" w:cs="Times New Roman"/>
          <w:bCs/>
          <w:sz w:val="28"/>
          <w:szCs w:val="28"/>
        </w:rPr>
        <w:t xml:space="preserve">Статья </w:t>
      </w:r>
      <w:r w:rsidR="002342AC" w:rsidRPr="00B45B09">
        <w:rPr>
          <w:rFonts w:ascii="Times New Roman" w:hAnsi="Times New Roman" w:cs="Times New Roman"/>
          <w:bCs/>
          <w:sz w:val="28"/>
          <w:szCs w:val="28"/>
        </w:rPr>
        <w:t>1</w:t>
      </w:r>
      <w:r w:rsidRPr="00B45B09">
        <w:rPr>
          <w:rFonts w:ascii="Times New Roman" w:hAnsi="Times New Roman" w:cs="Times New Roman"/>
          <w:bCs/>
          <w:sz w:val="28"/>
          <w:szCs w:val="28"/>
        </w:rPr>
        <w:t>.</w:t>
      </w:r>
      <w:r w:rsidRPr="00B45B09">
        <w:rPr>
          <w:rFonts w:ascii="Times New Roman" w:hAnsi="Times New Roman" w:cs="Times New Roman"/>
          <w:b/>
          <w:bCs/>
          <w:sz w:val="28"/>
          <w:szCs w:val="28"/>
        </w:rPr>
        <w:t xml:space="preserve"> Общие положения</w:t>
      </w:r>
    </w:p>
    <w:p w14:paraId="6AD3003C"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1. </w:t>
      </w:r>
      <w:bookmarkStart w:id="0" w:name="_Hlk80624545"/>
      <w:r w:rsidRPr="00B45B09">
        <w:rPr>
          <w:rFonts w:ascii="Times New Roman" w:hAnsi="Times New Roman" w:cs="Times New Roman"/>
          <w:sz w:val="28"/>
          <w:szCs w:val="28"/>
        </w:rPr>
        <w:t>Специальный (особый) налоговый режим «Патентная система налогообложения»</w:t>
      </w:r>
      <w:bookmarkEnd w:id="0"/>
      <w:r w:rsidRPr="00B45B09">
        <w:rPr>
          <w:rFonts w:ascii="Times New Roman" w:hAnsi="Times New Roman" w:cs="Times New Roman"/>
          <w:sz w:val="28"/>
          <w:szCs w:val="28"/>
        </w:rPr>
        <w:t xml:space="preserve"> устанавливается </w:t>
      </w:r>
      <w:r w:rsidR="00127050" w:rsidRPr="00B45B09">
        <w:rPr>
          <w:rFonts w:ascii="Times New Roman" w:hAnsi="Times New Roman" w:cs="Times New Roman"/>
          <w:sz w:val="28"/>
          <w:szCs w:val="28"/>
        </w:rPr>
        <w:t xml:space="preserve">национальным </w:t>
      </w:r>
      <w:r w:rsidRPr="00B45B09">
        <w:rPr>
          <w:rFonts w:ascii="Times New Roman" w:hAnsi="Times New Roman" w:cs="Times New Roman"/>
          <w:sz w:val="28"/>
          <w:szCs w:val="28"/>
        </w:rPr>
        <w:t>законодательством</w:t>
      </w:r>
      <w:r w:rsidR="005972F7" w:rsidRPr="00B45B09">
        <w:rPr>
          <w:rFonts w:ascii="Times New Roman" w:hAnsi="Times New Roman" w:cs="Times New Roman"/>
          <w:sz w:val="28"/>
          <w:szCs w:val="28"/>
        </w:rPr>
        <w:t xml:space="preserve"> о налогах и сборах</w:t>
      </w:r>
      <w:r w:rsidRPr="00B45B09">
        <w:rPr>
          <w:rFonts w:ascii="Times New Roman" w:hAnsi="Times New Roman" w:cs="Times New Roman"/>
          <w:sz w:val="28"/>
          <w:szCs w:val="28"/>
        </w:rPr>
        <w:t>.</w:t>
      </w:r>
    </w:p>
    <w:p w14:paraId="3BBCFFA6"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2. При установлении специального (особого) налогового режима </w:t>
      </w:r>
      <w:r w:rsidR="00127050" w:rsidRPr="00B45B09">
        <w:rPr>
          <w:rFonts w:ascii="Times New Roman" w:hAnsi="Times New Roman" w:cs="Times New Roman"/>
          <w:sz w:val="28"/>
          <w:szCs w:val="28"/>
        </w:rPr>
        <w:t xml:space="preserve">национальным </w:t>
      </w:r>
      <w:r w:rsidRPr="00B45B09">
        <w:rPr>
          <w:rFonts w:ascii="Times New Roman" w:hAnsi="Times New Roman" w:cs="Times New Roman"/>
          <w:sz w:val="28"/>
          <w:szCs w:val="28"/>
        </w:rPr>
        <w:t xml:space="preserve">законодательством </w:t>
      </w:r>
      <w:r w:rsidR="005972F7" w:rsidRPr="00B45B09">
        <w:rPr>
          <w:rFonts w:ascii="Times New Roman" w:hAnsi="Times New Roman" w:cs="Times New Roman"/>
          <w:sz w:val="28"/>
          <w:szCs w:val="28"/>
        </w:rPr>
        <w:t>о налогах и сборах</w:t>
      </w:r>
      <w:r w:rsidR="00D94817" w:rsidRPr="00B45B09">
        <w:rPr>
          <w:rFonts w:ascii="Times New Roman" w:hAnsi="Times New Roman" w:cs="Times New Roman"/>
          <w:sz w:val="28"/>
          <w:szCs w:val="28"/>
        </w:rPr>
        <w:t xml:space="preserve"> </w:t>
      </w:r>
      <w:r w:rsidRPr="00B45B09">
        <w:rPr>
          <w:rFonts w:ascii="Times New Roman" w:hAnsi="Times New Roman" w:cs="Times New Roman"/>
          <w:sz w:val="28"/>
          <w:szCs w:val="28"/>
        </w:rPr>
        <w:t xml:space="preserve">определяется вид налога (общегосударственный, региональный или местный) и порядок введения его в действие на территории </w:t>
      </w:r>
      <w:r w:rsidR="00127050" w:rsidRPr="00B45B09">
        <w:rPr>
          <w:rFonts w:ascii="Times New Roman" w:hAnsi="Times New Roman" w:cs="Times New Roman"/>
          <w:sz w:val="28"/>
          <w:szCs w:val="28"/>
        </w:rPr>
        <w:t>государства</w:t>
      </w:r>
      <w:r w:rsidRPr="00B45B09">
        <w:rPr>
          <w:rFonts w:ascii="Times New Roman" w:hAnsi="Times New Roman" w:cs="Times New Roman"/>
          <w:sz w:val="28"/>
          <w:szCs w:val="28"/>
        </w:rPr>
        <w:t>.</w:t>
      </w:r>
    </w:p>
    <w:p w14:paraId="5CA854E6"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3. </w:t>
      </w:r>
      <w:bookmarkStart w:id="1" w:name="_Hlk80701505"/>
      <w:r w:rsidRPr="00B45B09">
        <w:rPr>
          <w:rFonts w:ascii="Times New Roman" w:hAnsi="Times New Roman" w:cs="Times New Roman"/>
          <w:sz w:val="28"/>
          <w:szCs w:val="28"/>
        </w:rPr>
        <w:t>Н</w:t>
      </w:r>
      <w:r w:rsidR="00127050" w:rsidRPr="00B45B09">
        <w:rPr>
          <w:rFonts w:ascii="Times New Roman" w:hAnsi="Times New Roman" w:cs="Times New Roman"/>
          <w:sz w:val="28"/>
          <w:szCs w:val="28"/>
        </w:rPr>
        <w:t xml:space="preserve">ациональным </w:t>
      </w:r>
      <w:r w:rsidRPr="00B45B09">
        <w:rPr>
          <w:rFonts w:ascii="Times New Roman" w:hAnsi="Times New Roman" w:cs="Times New Roman"/>
          <w:sz w:val="28"/>
          <w:szCs w:val="28"/>
        </w:rPr>
        <w:t xml:space="preserve">законодательством </w:t>
      </w:r>
      <w:r w:rsidR="005972F7" w:rsidRPr="00B45B09">
        <w:rPr>
          <w:rFonts w:ascii="Times New Roman" w:hAnsi="Times New Roman" w:cs="Times New Roman"/>
          <w:sz w:val="28"/>
          <w:szCs w:val="28"/>
        </w:rPr>
        <w:t>о налогах и сборах</w:t>
      </w:r>
      <w:r w:rsidR="00495DAF" w:rsidRPr="00B45B09">
        <w:rPr>
          <w:rFonts w:ascii="Times New Roman" w:hAnsi="Times New Roman" w:cs="Times New Roman"/>
          <w:sz w:val="28"/>
          <w:szCs w:val="28"/>
        </w:rPr>
        <w:t xml:space="preserve"> </w:t>
      </w:r>
      <w:r w:rsidRPr="00B45B09">
        <w:rPr>
          <w:rFonts w:ascii="Times New Roman" w:hAnsi="Times New Roman" w:cs="Times New Roman"/>
          <w:sz w:val="28"/>
          <w:szCs w:val="28"/>
        </w:rPr>
        <w:t xml:space="preserve">устанавливаются </w:t>
      </w:r>
      <w:bookmarkEnd w:id="1"/>
      <w:r w:rsidRPr="00B45B09">
        <w:rPr>
          <w:rFonts w:ascii="Times New Roman" w:hAnsi="Times New Roman" w:cs="Times New Roman"/>
          <w:sz w:val="28"/>
          <w:szCs w:val="28"/>
        </w:rPr>
        <w:t xml:space="preserve">виды </w:t>
      </w:r>
      <w:r w:rsidR="004A56D1" w:rsidRPr="00B45B09">
        <w:rPr>
          <w:rFonts w:ascii="Times New Roman" w:hAnsi="Times New Roman" w:cs="Times New Roman"/>
          <w:sz w:val="28"/>
          <w:szCs w:val="28"/>
        </w:rPr>
        <w:t xml:space="preserve">предпринимательской </w:t>
      </w:r>
      <w:r w:rsidRPr="00B45B09">
        <w:rPr>
          <w:rFonts w:ascii="Times New Roman" w:hAnsi="Times New Roman" w:cs="Times New Roman"/>
          <w:sz w:val="28"/>
          <w:szCs w:val="28"/>
        </w:rPr>
        <w:t>деятельности</w:t>
      </w:r>
      <w:r w:rsidR="00127050" w:rsidRPr="00B45B09">
        <w:rPr>
          <w:rFonts w:ascii="Times New Roman" w:hAnsi="Times New Roman" w:cs="Times New Roman"/>
          <w:sz w:val="28"/>
          <w:szCs w:val="28"/>
        </w:rPr>
        <w:t>,</w:t>
      </w:r>
      <w:r w:rsidRPr="00B45B09">
        <w:rPr>
          <w:rFonts w:ascii="Times New Roman" w:hAnsi="Times New Roman" w:cs="Times New Roman"/>
          <w:sz w:val="28"/>
          <w:szCs w:val="28"/>
        </w:rPr>
        <w:t xml:space="preserve"> </w:t>
      </w:r>
      <w:r w:rsidR="00127050" w:rsidRPr="00B45B09">
        <w:rPr>
          <w:rFonts w:ascii="Times New Roman" w:hAnsi="Times New Roman" w:cs="Times New Roman"/>
          <w:sz w:val="28"/>
          <w:szCs w:val="28"/>
        </w:rPr>
        <w:t>в отношении которых предусмотрена возможность или обяза</w:t>
      </w:r>
      <w:r w:rsidR="00154EE6" w:rsidRPr="00B45B09">
        <w:rPr>
          <w:rFonts w:ascii="Times New Roman" w:hAnsi="Times New Roman" w:cs="Times New Roman"/>
          <w:sz w:val="28"/>
          <w:szCs w:val="28"/>
        </w:rPr>
        <w:t>тельность</w:t>
      </w:r>
      <w:r w:rsidR="00127050" w:rsidRPr="00B45B09">
        <w:rPr>
          <w:rFonts w:ascii="Times New Roman" w:hAnsi="Times New Roman" w:cs="Times New Roman"/>
          <w:sz w:val="28"/>
          <w:szCs w:val="28"/>
        </w:rPr>
        <w:t xml:space="preserve"> </w:t>
      </w:r>
      <w:r w:rsidRPr="00B45B09">
        <w:rPr>
          <w:rFonts w:ascii="Times New Roman" w:hAnsi="Times New Roman" w:cs="Times New Roman"/>
          <w:sz w:val="28"/>
          <w:szCs w:val="28"/>
        </w:rPr>
        <w:t>применения специального (особого) налогового режима «Патентная система налогообложения».</w:t>
      </w:r>
    </w:p>
    <w:p w14:paraId="40CDF457" w14:textId="77777777" w:rsidR="004A56D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4. </w:t>
      </w:r>
      <w:bookmarkStart w:id="2" w:name="_Hlk80701757"/>
      <w:r w:rsidR="004A56D1" w:rsidRPr="00B45B09">
        <w:rPr>
          <w:rFonts w:ascii="Times New Roman" w:hAnsi="Times New Roman" w:cs="Times New Roman"/>
          <w:sz w:val="28"/>
          <w:szCs w:val="28"/>
        </w:rPr>
        <w:t>Специальный (особый) налоговый режим «Патентная система налогообложения» не применяется в отношении деятельности:</w:t>
      </w:r>
    </w:p>
    <w:p w14:paraId="38237FF4" w14:textId="77777777" w:rsidR="004A56D1" w:rsidRPr="00B45B09" w:rsidRDefault="004A56D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1) по производству подакцизных товаров;</w:t>
      </w:r>
    </w:p>
    <w:p w14:paraId="44F07F05" w14:textId="77777777" w:rsidR="004A56D1" w:rsidRPr="00B45B09" w:rsidRDefault="004A56D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2) по добыче и реализации полезных ископаемых;</w:t>
      </w:r>
    </w:p>
    <w:p w14:paraId="5945B250" w14:textId="77777777" w:rsidR="004A56D1" w:rsidRPr="00B45B09" w:rsidRDefault="004A56D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3) по совершению сделок с ценными бумагами и (или) производными финансовыми инструментами;</w:t>
      </w:r>
    </w:p>
    <w:p w14:paraId="61D69C8C" w14:textId="77777777" w:rsidR="004A56D1" w:rsidRPr="00B45B09" w:rsidRDefault="004A56D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4) по оказанию кредитных, страховых и иных финансовых услуг.</w:t>
      </w:r>
    </w:p>
    <w:p w14:paraId="70448FE2" w14:textId="77777777" w:rsidR="00B45B09"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Н</w:t>
      </w:r>
      <w:r w:rsidR="00127050" w:rsidRPr="00B45B09">
        <w:rPr>
          <w:rFonts w:ascii="Times New Roman" w:hAnsi="Times New Roman" w:cs="Times New Roman"/>
          <w:sz w:val="28"/>
          <w:szCs w:val="28"/>
        </w:rPr>
        <w:t xml:space="preserve">ациональным </w:t>
      </w:r>
      <w:r w:rsidRPr="00B45B09">
        <w:rPr>
          <w:rFonts w:ascii="Times New Roman" w:hAnsi="Times New Roman" w:cs="Times New Roman"/>
          <w:sz w:val="28"/>
          <w:szCs w:val="28"/>
        </w:rPr>
        <w:t xml:space="preserve">законодательством </w:t>
      </w:r>
      <w:r w:rsidR="005972F7" w:rsidRPr="00B45B09">
        <w:rPr>
          <w:rFonts w:ascii="Times New Roman" w:hAnsi="Times New Roman" w:cs="Times New Roman"/>
          <w:sz w:val="28"/>
          <w:szCs w:val="28"/>
        </w:rPr>
        <w:t>о налогах и сборах</w:t>
      </w:r>
      <w:r w:rsidR="00495DAF" w:rsidRPr="00B45B09">
        <w:rPr>
          <w:rFonts w:ascii="Times New Roman" w:hAnsi="Times New Roman" w:cs="Times New Roman"/>
          <w:sz w:val="28"/>
          <w:szCs w:val="28"/>
        </w:rPr>
        <w:t xml:space="preserve"> </w:t>
      </w:r>
      <w:bookmarkEnd w:id="2"/>
      <w:r w:rsidRPr="00B45B09">
        <w:rPr>
          <w:rFonts w:ascii="Times New Roman" w:hAnsi="Times New Roman" w:cs="Times New Roman"/>
          <w:sz w:val="28"/>
          <w:szCs w:val="28"/>
        </w:rPr>
        <w:t xml:space="preserve">могут </w:t>
      </w:r>
      <w:r w:rsidR="004A56D1" w:rsidRPr="00B45B09">
        <w:rPr>
          <w:rFonts w:ascii="Times New Roman" w:hAnsi="Times New Roman" w:cs="Times New Roman"/>
          <w:sz w:val="28"/>
          <w:szCs w:val="28"/>
        </w:rPr>
        <w:t xml:space="preserve">дополнительно </w:t>
      </w:r>
      <w:r w:rsidRPr="00B45B09">
        <w:rPr>
          <w:rFonts w:ascii="Times New Roman" w:hAnsi="Times New Roman" w:cs="Times New Roman"/>
          <w:sz w:val="28"/>
          <w:szCs w:val="28"/>
        </w:rPr>
        <w:t xml:space="preserve">устанавливаться виды </w:t>
      </w:r>
      <w:r w:rsidR="004A56D1" w:rsidRPr="00B45B09">
        <w:rPr>
          <w:rFonts w:ascii="Times New Roman" w:hAnsi="Times New Roman" w:cs="Times New Roman"/>
          <w:sz w:val="28"/>
          <w:szCs w:val="28"/>
        </w:rPr>
        <w:t xml:space="preserve">предпринимательской </w:t>
      </w:r>
      <w:r w:rsidRPr="00B45B09">
        <w:rPr>
          <w:rFonts w:ascii="Times New Roman" w:hAnsi="Times New Roman" w:cs="Times New Roman"/>
          <w:sz w:val="28"/>
          <w:szCs w:val="28"/>
        </w:rPr>
        <w:t>деятельности</w:t>
      </w:r>
      <w:r w:rsidR="00F640CF" w:rsidRPr="00B45B09">
        <w:rPr>
          <w:rFonts w:ascii="Times New Roman" w:hAnsi="Times New Roman" w:cs="Times New Roman"/>
          <w:sz w:val="28"/>
          <w:szCs w:val="28"/>
        </w:rPr>
        <w:t>,</w:t>
      </w:r>
      <w:r w:rsidRPr="00B45B09">
        <w:rPr>
          <w:rFonts w:ascii="Times New Roman" w:hAnsi="Times New Roman" w:cs="Times New Roman"/>
          <w:sz w:val="28"/>
          <w:szCs w:val="28"/>
        </w:rPr>
        <w:t xml:space="preserve"> </w:t>
      </w:r>
      <w:r w:rsidR="00CA6994" w:rsidRPr="00B45B09">
        <w:rPr>
          <w:rFonts w:ascii="Times New Roman" w:hAnsi="Times New Roman" w:cs="Times New Roman"/>
          <w:sz w:val="28"/>
          <w:szCs w:val="28"/>
        </w:rPr>
        <w:t xml:space="preserve">в отношении </w:t>
      </w:r>
      <w:r w:rsidR="00F8772A" w:rsidRPr="00B45B09">
        <w:rPr>
          <w:rFonts w:ascii="Times New Roman" w:hAnsi="Times New Roman" w:cs="Times New Roman"/>
          <w:sz w:val="28"/>
          <w:szCs w:val="28"/>
        </w:rPr>
        <w:t>которых</w:t>
      </w:r>
      <w:r w:rsidRPr="00B45B09">
        <w:rPr>
          <w:rFonts w:ascii="Times New Roman" w:hAnsi="Times New Roman" w:cs="Times New Roman"/>
          <w:sz w:val="28"/>
          <w:szCs w:val="28"/>
        </w:rPr>
        <w:t xml:space="preserve"> применени</w:t>
      </w:r>
      <w:r w:rsidR="00F8772A" w:rsidRPr="00B45B09">
        <w:rPr>
          <w:rFonts w:ascii="Times New Roman" w:hAnsi="Times New Roman" w:cs="Times New Roman"/>
          <w:sz w:val="28"/>
          <w:szCs w:val="28"/>
        </w:rPr>
        <w:t>е</w:t>
      </w:r>
      <w:r w:rsidRPr="00B45B09">
        <w:rPr>
          <w:rFonts w:ascii="Times New Roman" w:hAnsi="Times New Roman" w:cs="Times New Roman"/>
          <w:sz w:val="28"/>
          <w:szCs w:val="28"/>
        </w:rPr>
        <w:t xml:space="preserve"> специального (особого) налогового режима «Патентная система налогообложения»</w:t>
      </w:r>
      <w:r w:rsidR="00051DD8" w:rsidRPr="00B45B09">
        <w:rPr>
          <w:rFonts w:ascii="Times New Roman" w:hAnsi="Times New Roman" w:cs="Times New Roman"/>
          <w:sz w:val="28"/>
          <w:szCs w:val="28"/>
        </w:rPr>
        <w:t xml:space="preserve"> </w:t>
      </w:r>
      <w:r w:rsidR="004A56D1" w:rsidRPr="00B45B09">
        <w:rPr>
          <w:rFonts w:ascii="Times New Roman" w:hAnsi="Times New Roman" w:cs="Times New Roman"/>
          <w:sz w:val="28"/>
          <w:szCs w:val="28"/>
        </w:rPr>
        <w:t xml:space="preserve">либо в целом невозможно, либо </w:t>
      </w:r>
      <w:r w:rsidR="00051DD8" w:rsidRPr="00B45B09">
        <w:rPr>
          <w:rFonts w:ascii="Times New Roman" w:hAnsi="Times New Roman" w:cs="Times New Roman"/>
          <w:sz w:val="28"/>
          <w:szCs w:val="28"/>
        </w:rPr>
        <w:t>ограничивается объемными показателями деятельности</w:t>
      </w:r>
      <w:r w:rsidRPr="00B45B09">
        <w:rPr>
          <w:rFonts w:ascii="Times New Roman" w:hAnsi="Times New Roman" w:cs="Times New Roman"/>
          <w:sz w:val="28"/>
          <w:szCs w:val="28"/>
        </w:rPr>
        <w:t>.</w:t>
      </w:r>
    </w:p>
    <w:p w14:paraId="70AA611A" w14:textId="1150CFE2"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5. При применении специального (особого) налогового режима «Патентная система налогообложения» налогоплательщики вправе привлекать наемных работников. Максимальная средняя численность наемных работников, привлекаемых налогоплательщиками, устанавливается </w:t>
      </w:r>
      <w:r w:rsidR="005972F7" w:rsidRPr="00B45B09">
        <w:rPr>
          <w:rFonts w:ascii="Times New Roman" w:hAnsi="Times New Roman" w:cs="Times New Roman"/>
          <w:sz w:val="28"/>
          <w:szCs w:val="28"/>
        </w:rPr>
        <w:t>национальным</w:t>
      </w:r>
      <w:r w:rsidRPr="00B45B09">
        <w:rPr>
          <w:rFonts w:ascii="Times New Roman" w:hAnsi="Times New Roman" w:cs="Times New Roman"/>
          <w:sz w:val="28"/>
          <w:szCs w:val="28"/>
        </w:rPr>
        <w:t xml:space="preserve"> законодательством</w:t>
      </w:r>
      <w:r w:rsidR="005972F7" w:rsidRPr="00B45B09">
        <w:rPr>
          <w:rFonts w:ascii="Times New Roman" w:hAnsi="Times New Roman" w:cs="Times New Roman"/>
          <w:sz w:val="28"/>
          <w:szCs w:val="28"/>
        </w:rPr>
        <w:t xml:space="preserve"> о налогах и сборах</w:t>
      </w:r>
      <w:r w:rsidRPr="00B45B09">
        <w:rPr>
          <w:rFonts w:ascii="Times New Roman" w:hAnsi="Times New Roman" w:cs="Times New Roman"/>
          <w:sz w:val="28"/>
          <w:szCs w:val="28"/>
        </w:rPr>
        <w:t>.</w:t>
      </w:r>
    </w:p>
    <w:p w14:paraId="535C1C3E"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6. Применение </w:t>
      </w:r>
      <w:bookmarkStart w:id="3" w:name="_Hlk80713924"/>
      <w:r w:rsidRPr="00B45B09">
        <w:rPr>
          <w:rFonts w:ascii="Times New Roman" w:hAnsi="Times New Roman" w:cs="Times New Roman"/>
          <w:sz w:val="28"/>
          <w:szCs w:val="28"/>
        </w:rPr>
        <w:t xml:space="preserve">специального (особого) налогового режима «Патентная система налогообложения» </w:t>
      </w:r>
      <w:bookmarkEnd w:id="3"/>
      <w:r w:rsidRPr="00B45B09">
        <w:rPr>
          <w:rFonts w:ascii="Times New Roman" w:hAnsi="Times New Roman" w:cs="Times New Roman"/>
          <w:sz w:val="28"/>
          <w:szCs w:val="28"/>
        </w:rPr>
        <w:t xml:space="preserve">налогоплательщиками предусматривает их </w:t>
      </w:r>
      <w:r w:rsidRPr="00B45B09">
        <w:rPr>
          <w:rFonts w:ascii="Times New Roman" w:hAnsi="Times New Roman" w:cs="Times New Roman"/>
          <w:sz w:val="28"/>
          <w:szCs w:val="28"/>
        </w:rPr>
        <w:lastRenderedPageBreak/>
        <w:t>освобождение от обязанности по уплате:</w:t>
      </w:r>
    </w:p>
    <w:p w14:paraId="0FB44713" w14:textId="77777777" w:rsidR="004E1B71" w:rsidRPr="00B45B09" w:rsidRDefault="00495DAF" w:rsidP="00B45B09">
      <w:pPr>
        <w:widowControl w:val="0"/>
        <w:tabs>
          <w:tab w:val="left" w:pos="993"/>
        </w:tabs>
        <w:spacing w:after="0" w:line="240" w:lineRule="auto"/>
        <w:ind w:firstLine="709"/>
        <w:jc w:val="both"/>
        <w:rPr>
          <w:rFonts w:ascii="Times New Roman" w:hAnsi="Times New Roman" w:cs="Times New Roman"/>
          <w:sz w:val="28"/>
          <w:szCs w:val="28"/>
        </w:rPr>
      </w:pPr>
      <w:bookmarkStart w:id="4" w:name="_Hlk80712305"/>
      <w:r w:rsidRPr="00B45B09">
        <w:rPr>
          <w:rFonts w:ascii="Times New Roman" w:hAnsi="Times New Roman" w:cs="Times New Roman"/>
          <w:sz w:val="28"/>
          <w:szCs w:val="28"/>
        </w:rPr>
        <w:t>1)</w:t>
      </w:r>
      <w:r w:rsidR="004E1B71" w:rsidRPr="00B45B09">
        <w:rPr>
          <w:rFonts w:ascii="Times New Roman" w:hAnsi="Times New Roman" w:cs="Times New Roman"/>
          <w:sz w:val="28"/>
          <w:szCs w:val="28"/>
        </w:rPr>
        <w:t xml:space="preserve"> налога на доходы физических лиц (в части доходов, полученных при осуществлении видов предпринимательской деятельности, в отношении которых применяется специальный (особый) налоговый режим «Патентная система налогообложения»);</w:t>
      </w:r>
    </w:p>
    <w:p w14:paraId="1217617F" w14:textId="77777777" w:rsidR="004E1B71" w:rsidRPr="00B45B09" w:rsidRDefault="00495DAF"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2)</w:t>
      </w:r>
      <w:r w:rsidR="004E1B71" w:rsidRPr="00B45B09">
        <w:rPr>
          <w:rFonts w:ascii="Times New Roman" w:hAnsi="Times New Roman" w:cs="Times New Roman"/>
          <w:sz w:val="28"/>
          <w:szCs w:val="28"/>
        </w:rPr>
        <w:t xml:space="preserve"> налога на имущество физических лиц (в части имущества, используемого при осуществлении видов предпринимательской деятельности, в отношении которых применяется специальный (особый) налоговый режим «Патентная система налогообложения».</w:t>
      </w:r>
    </w:p>
    <w:bookmarkEnd w:id="4"/>
    <w:p w14:paraId="26040474"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7. Налогоплательщики, применяющие </w:t>
      </w:r>
      <w:bookmarkStart w:id="5" w:name="_Hlk80712599"/>
      <w:r w:rsidRPr="00B45B09">
        <w:rPr>
          <w:rFonts w:ascii="Times New Roman" w:hAnsi="Times New Roman" w:cs="Times New Roman"/>
          <w:sz w:val="28"/>
          <w:szCs w:val="28"/>
        </w:rPr>
        <w:t>специальный (особый) налоговый режим «Патентная система налогообложения»</w:t>
      </w:r>
      <w:bookmarkEnd w:id="5"/>
      <w:r w:rsidRPr="00B45B09">
        <w:rPr>
          <w:rFonts w:ascii="Times New Roman" w:hAnsi="Times New Roman" w:cs="Times New Roman"/>
          <w:sz w:val="28"/>
          <w:szCs w:val="28"/>
        </w:rPr>
        <w:t xml:space="preserve">, не признаются налогоплательщиками налога на добавленную стоимость, за исключением налога на добавленную стоимость, подлежащего уплате в отдельных случаях, предусмотренных </w:t>
      </w:r>
      <w:r w:rsidR="00604266" w:rsidRPr="00B45B09">
        <w:rPr>
          <w:rFonts w:ascii="Times New Roman" w:hAnsi="Times New Roman" w:cs="Times New Roman"/>
          <w:sz w:val="28"/>
          <w:szCs w:val="28"/>
        </w:rPr>
        <w:t xml:space="preserve">национальным </w:t>
      </w:r>
      <w:r w:rsidRPr="00B45B09">
        <w:rPr>
          <w:rFonts w:ascii="Times New Roman" w:hAnsi="Times New Roman" w:cs="Times New Roman"/>
          <w:sz w:val="28"/>
          <w:szCs w:val="28"/>
        </w:rPr>
        <w:t>законодательством</w:t>
      </w:r>
      <w:r w:rsidR="005972F7" w:rsidRPr="00B45B09">
        <w:rPr>
          <w:rFonts w:ascii="Times New Roman" w:hAnsi="Times New Roman" w:cs="Times New Roman"/>
          <w:sz w:val="28"/>
          <w:szCs w:val="28"/>
        </w:rPr>
        <w:t xml:space="preserve"> о налогах и сборах</w:t>
      </w:r>
      <w:r w:rsidRPr="00B45B09">
        <w:rPr>
          <w:rFonts w:ascii="Times New Roman" w:hAnsi="Times New Roman" w:cs="Times New Roman"/>
          <w:sz w:val="28"/>
          <w:szCs w:val="28"/>
        </w:rPr>
        <w:t>.</w:t>
      </w:r>
    </w:p>
    <w:p w14:paraId="032B9C47"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8. Иные налоги налогоплательщики, применяющие специальный (особый) налоговый режим «Патентная система налогообложения», уплачивают в соответствии с </w:t>
      </w:r>
      <w:r w:rsidR="00604266" w:rsidRPr="00B45B09">
        <w:rPr>
          <w:rFonts w:ascii="Times New Roman" w:hAnsi="Times New Roman" w:cs="Times New Roman"/>
          <w:sz w:val="28"/>
          <w:szCs w:val="28"/>
        </w:rPr>
        <w:t xml:space="preserve">национальным </w:t>
      </w:r>
      <w:r w:rsidRPr="00B45B09">
        <w:rPr>
          <w:rFonts w:ascii="Times New Roman" w:hAnsi="Times New Roman" w:cs="Times New Roman"/>
          <w:sz w:val="28"/>
          <w:szCs w:val="28"/>
        </w:rPr>
        <w:t>законодательством</w:t>
      </w:r>
      <w:r w:rsidR="005972F7" w:rsidRPr="00B45B09">
        <w:rPr>
          <w:rFonts w:ascii="Times New Roman" w:hAnsi="Times New Roman" w:cs="Times New Roman"/>
          <w:sz w:val="28"/>
          <w:szCs w:val="28"/>
        </w:rPr>
        <w:t xml:space="preserve"> о налогах и сборах</w:t>
      </w:r>
      <w:r w:rsidRPr="00B45B09">
        <w:rPr>
          <w:rFonts w:ascii="Times New Roman" w:hAnsi="Times New Roman" w:cs="Times New Roman"/>
          <w:sz w:val="28"/>
          <w:szCs w:val="28"/>
        </w:rPr>
        <w:t>.</w:t>
      </w:r>
    </w:p>
    <w:p w14:paraId="3B1703DE"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9. В целях перехода на применение </w:t>
      </w:r>
      <w:bookmarkStart w:id="6" w:name="_Hlk80717330"/>
      <w:r w:rsidRPr="00B45B09">
        <w:rPr>
          <w:rFonts w:ascii="Times New Roman" w:hAnsi="Times New Roman" w:cs="Times New Roman"/>
          <w:sz w:val="28"/>
          <w:szCs w:val="28"/>
        </w:rPr>
        <w:t xml:space="preserve">специального (особого) налогового режима «Патентная система налогообложения» налогоплательщики </w:t>
      </w:r>
      <w:bookmarkEnd w:id="6"/>
      <w:r w:rsidRPr="00B45B09">
        <w:rPr>
          <w:rFonts w:ascii="Times New Roman" w:hAnsi="Times New Roman" w:cs="Times New Roman"/>
          <w:sz w:val="28"/>
          <w:szCs w:val="28"/>
        </w:rPr>
        <w:t xml:space="preserve">получают патент в порядке, установленном </w:t>
      </w:r>
      <w:r w:rsidR="00604266" w:rsidRPr="00B45B09">
        <w:rPr>
          <w:rFonts w:ascii="Times New Roman" w:hAnsi="Times New Roman" w:cs="Times New Roman"/>
          <w:sz w:val="28"/>
          <w:szCs w:val="28"/>
        </w:rPr>
        <w:t xml:space="preserve">национальным </w:t>
      </w:r>
      <w:r w:rsidRPr="00B45B09">
        <w:rPr>
          <w:rFonts w:ascii="Times New Roman" w:hAnsi="Times New Roman" w:cs="Times New Roman"/>
          <w:sz w:val="28"/>
          <w:szCs w:val="28"/>
        </w:rPr>
        <w:t>законодательством</w:t>
      </w:r>
      <w:r w:rsidR="008D6D55" w:rsidRPr="00B45B09">
        <w:rPr>
          <w:rFonts w:ascii="Times New Roman" w:hAnsi="Times New Roman" w:cs="Times New Roman"/>
          <w:sz w:val="28"/>
          <w:szCs w:val="28"/>
        </w:rPr>
        <w:t xml:space="preserve"> о налогах и сборах</w:t>
      </w:r>
      <w:r w:rsidRPr="00B45B09">
        <w:rPr>
          <w:rFonts w:ascii="Times New Roman" w:hAnsi="Times New Roman" w:cs="Times New Roman"/>
          <w:sz w:val="28"/>
          <w:szCs w:val="28"/>
        </w:rPr>
        <w:t xml:space="preserve">. </w:t>
      </w:r>
    </w:p>
    <w:p w14:paraId="7CFC3EB4"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10. Налогоплательщики считаются утратившими право на применение специального (особого) налогового режима «Патентная система налогообложения» в случае окончания срока действия </w:t>
      </w:r>
      <w:r w:rsidR="00F72D3E" w:rsidRPr="00B45B09">
        <w:rPr>
          <w:rFonts w:ascii="Times New Roman" w:hAnsi="Times New Roman" w:cs="Times New Roman"/>
          <w:sz w:val="28"/>
          <w:szCs w:val="28"/>
        </w:rPr>
        <w:t xml:space="preserve">последнего </w:t>
      </w:r>
      <w:r w:rsidRPr="00B45B09">
        <w:rPr>
          <w:rFonts w:ascii="Times New Roman" w:hAnsi="Times New Roman" w:cs="Times New Roman"/>
          <w:sz w:val="28"/>
          <w:szCs w:val="28"/>
        </w:rPr>
        <w:t>по времени приобретения</w:t>
      </w:r>
      <w:r w:rsidR="005D0F96" w:rsidRPr="00B45B09">
        <w:rPr>
          <w:rFonts w:ascii="Times New Roman" w:hAnsi="Times New Roman" w:cs="Times New Roman"/>
          <w:sz w:val="28"/>
          <w:szCs w:val="28"/>
        </w:rPr>
        <w:t xml:space="preserve"> патента</w:t>
      </w:r>
      <w:r w:rsidRPr="00B45B09">
        <w:rPr>
          <w:rFonts w:ascii="Times New Roman" w:hAnsi="Times New Roman" w:cs="Times New Roman"/>
          <w:sz w:val="28"/>
          <w:szCs w:val="28"/>
        </w:rPr>
        <w:t xml:space="preserve"> или </w:t>
      </w:r>
      <w:bookmarkStart w:id="7" w:name="_Hlk80717339"/>
      <w:r w:rsidRPr="00B45B09">
        <w:rPr>
          <w:rFonts w:ascii="Times New Roman" w:hAnsi="Times New Roman" w:cs="Times New Roman"/>
          <w:sz w:val="28"/>
          <w:szCs w:val="28"/>
        </w:rPr>
        <w:t xml:space="preserve">при нарушении условий применения </w:t>
      </w:r>
      <w:bookmarkEnd w:id="7"/>
      <w:r w:rsidRPr="00B45B09">
        <w:rPr>
          <w:rFonts w:ascii="Times New Roman" w:hAnsi="Times New Roman" w:cs="Times New Roman"/>
          <w:sz w:val="28"/>
          <w:szCs w:val="28"/>
        </w:rPr>
        <w:t xml:space="preserve">специального </w:t>
      </w:r>
      <w:r w:rsidR="00C56C44" w:rsidRPr="00B45B09">
        <w:rPr>
          <w:rFonts w:ascii="Times New Roman" w:hAnsi="Times New Roman" w:cs="Times New Roman"/>
          <w:sz w:val="28"/>
          <w:szCs w:val="28"/>
        </w:rPr>
        <w:t xml:space="preserve">(особого) </w:t>
      </w:r>
      <w:r w:rsidRPr="00B45B09">
        <w:rPr>
          <w:rFonts w:ascii="Times New Roman" w:hAnsi="Times New Roman" w:cs="Times New Roman"/>
          <w:sz w:val="28"/>
          <w:szCs w:val="28"/>
        </w:rPr>
        <w:t xml:space="preserve">налогового режима, предусмотренных </w:t>
      </w:r>
      <w:r w:rsidR="008D6D55" w:rsidRPr="00B45B09">
        <w:rPr>
          <w:rFonts w:ascii="Times New Roman" w:hAnsi="Times New Roman" w:cs="Times New Roman"/>
          <w:sz w:val="28"/>
          <w:szCs w:val="28"/>
        </w:rPr>
        <w:t>национальным</w:t>
      </w:r>
      <w:r w:rsidRPr="00B45B09">
        <w:rPr>
          <w:rFonts w:ascii="Times New Roman" w:hAnsi="Times New Roman" w:cs="Times New Roman"/>
          <w:sz w:val="28"/>
          <w:szCs w:val="28"/>
        </w:rPr>
        <w:t xml:space="preserve"> законодательством</w:t>
      </w:r>
      <w:r w:rsidR="008D6D55" w:rsidRPr="00B45B09">
        <w:rPr>
          <w:rFonts w:ascii="Times New Roman" w:hAnsi="Times New Roman" w:cs="Times New Roman"/>
          <w:sz w:val="28"/>
          <w:szCs w:val="28"/>
        </w:rPr>
        <w:t xml:space="preserve"> о налогах и сборах</w:t>
      </w:r>
      <w:r w:rsidRPr="00B45B09">
        <w:rPr>
          <w:rFonts w:ascii="Times New Roman" w:hAnsi="Times New Roman" w:cs="Times New Roman"/>
          <w:sz w:val="28"/>
          <w:szCs w:val="28"/>
        </w:rPr>
        <w:t>.</w:t>
      </w:r>
    </w:p>
    <w:p w14:paraId="73FE752D"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11. При нарушении условий применения специального (особого) налогового режима «Патентная система налогообложения» налогоплательщики считаются утратившими право на применение специального </w:t>
      </w:r>
      <w:r w:rsidR="00C56C44" w:rsidRPr="00B45B09">
        <w:rPr>
          <w:rFonts w:ascii="Times New Roman" w:hAnsi="Times New Roman" w:cs="Times New Roman"/>
          <w:sz w:val="28"/>
          <w:szCs w:val="28"/>
        </w:rPr>
        <w:t xml:space="preserve">(особого) </w:t>
      </w:r>
      <w:r w:rsidRPr="00B45B09">
        <w:rPr>
          <w:rFonts w:ascii="Times New Roman" w:hAnsi="Times New Roman" w:cs="Times New Roman"/>
          <w:sz w:val="28"/>
          <w:szCs w:val="28"/>
        </w:rPr>
        <w:t>налогового режима с начала последнего налогового периода, на который приобретался патент.</w:t>
      </w:r>
    </w:p>
    <w:p w14:paraId="03E22DDF"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iCs/>
          <w:sz w:val="28"/>
          <w:szCs w:val="28"/>
        </w:rPr>
      </w:pPr>
      <w:r w:rsidRPr="00B45B09">
        <w:rPr>
          <w:rFonts w:ascii="Times New Roman" w:hAnsi="Times New Roman" w:cs="Times New Roman"/>
          <w:iCs/>
          <w:sz w:val="28"/>
          <w:szCs w:val="28"/>
        </w:rPr>
        <w:t xml:space="preserve">12. Возможность применения специального </w:t>
      </w:r>
      <w:r w:rsidR="00C56C44" w:rsidRPr="00B45B09">
        <w:rPr>
          <w:rFonts w:ascii="Times New Roman" w:hAnsi="Times New Roman" w:cs="Times New Roman"/>
          <w:iCs/>
          <w:sz w:val="28"/>
          <w:szCs w:val="28"/>
        </w:rPr>
        <w:t xml:space="preserve">(особого) </w:t>
      </w:r>
      <w:r w:rsidRPr="00B45B09">
        <w:rPr>
          <w:rFonts w:ascii="Times New Roman" w:hAnsi="Times New Roman" w:cs="Times New Roman"/>
          <w:iCs/>
          <w:sz w:val="28"/>
          <w:szCs w:val="28"/>
        </w:rPr>
        <w:t xml:space="preserve">налогового режима «Патентная система налогообложения» наряду с другими режимами налогообложения устанавливается </w:t>
      </w:r>
      <w:r w:rsidR="00604266" w:rsidRPr="00B45B09">
        <w:rPr>
          <w:rFonts w:ascii="Times New Roman" w:hAnsi="Times New Roman" w:cs="Times New Roman"/>
          <w:iCs/>
          <w:sz w:val="28"/>
          <w:szCs w:val="28"/>
        </w:rPr>
        <w:t>национальным</w:t>
      </w:r>
      <w:r w:rsidRPr="00B45B09">
        <w:rPr>
          <w:rFonts w:ascii="Times New Roman" w:hAnsi="Times New Roman" w:cs="Times New Roman"/>
          <w:iCs/>
          <w:sz w:val="28"/>
          <w:szCs w:val="28"/>
        </w:rPr>
        <w:t xml:space="preserve"> законодательством</w:t>
      </w:r>
      <w:r w:rsidR="008D6D55" w:rsidRPr="00B45B09">
        <w:rPr>
          <w:rFonts w:ascii="Times New Roman" w:hAnsi="Times New Roman" w:cs="Times New Roman"/>
          <w:iCs/>
          <w:sz w:val="28"/>
          <w:szCs w:val="28"/>
        </w:rPr>
        <w:t xml:space="preserve"> о налогах и сборах</w:t>
      </w:r>
      <w:r w:rsidRPr="00B45B09">
        <w:rPr>
          <w:rFonts w:ascii="Times New Roman" w:hAnsi="Times New Roman" w:cs="Times New Roman"/>
          <w:iCs/>
          <w:sz w:val="28"/>
          <w:szCs w:val="28"/>
        </w:rPr>
        <w:t xml:space="preserve">. </w:t>
      </w:r>
    </w:p>
    <w:p w14:paraId="1706747E" w14:textId="77777777" w:rsidR="00225650" w:rsidRPr="00B45B09" w:rsidRDefault="00225650" w:rsidP="00B45B09">
      <w:pPr>
        <w:widowControl w:val="0"/>
        <w:tabs>
          <w:tab w:val="left" w:pos="993"/>
        </w:tabs>
        <w:spacing w:after="0" w:line="240" w:lineRule="auto"/>
        <w:ind w:firstLine="709"/>
        <w:jc w:val="both"/>
        <w:rPr>
          <w:rFonts w:ascii="Times New Roman" w:hAnsi="Times New Roman" w:cs="Times New Roman"/>
          <w:i/>
          <w:iCs/>
          <w:sz w:val="28"/>
          <w:szCs w:val="28"/>
        </w:rPr>
      </w:pPr>
    </w:p>
    <w:p w14:paraId="6DAFCD41" w14:textId="77777777" w:rsidR="002342AC" w:rsidRPr="00B45B09" w:rsidRDefault="004E1B71" w:rsidP="00B45B09">
      <w:pPr>
        <w:widowControl w:val="0"/>
        <w:tabs>
          <w:tab w:val="left" w:pos="993"/>
        </w:tabs>
        <w:spacing w:after="0" w:line="240" w:lineRule="auto"/>
        <w:ind w:firstLine="709"/>
        <w:jc w:val="both"/>
        <w:rPr>
          <w:rFonts w:ascii="Times New Roman" w:hAnsi="Times New Roman" w:cs="Times New Roman"/>
          <w:b/>
          <w:bCs/>
          <w:sz w:val="28"/>
          <w:szCs w:val="28"/>
        </w:rPr>
      </w:pPr>
      <w:r w:rsidRPr="00B45B09">
        <w:rPr>
          <w:rFonts w:ascii="Times New Roman" w:hAnsi="Times New Roman" w:cs="Times New Roman"/>
          <w:bCs/>
          <w:sz w:val="28"/>
          <w:szCs w:val="28"/>
        </w:rPr>
        <w:t xml:space="preserve">Статья </w:t>
      </w:r>
      <w:r w:rsidR="002342AC" w:rsidRPr="00B45B09">
        <w:rPr>
          <w:rFonts w:ascii="Times New Roman" w:hAnsi="Times New Roman" w:cs="Times New Roman"/>
          <w:bCs/>
          <w:sz w:val="28"/>
          <w:szCs w:val="28"/>
        </w:rPr>
        <w:t>2</w:t>
      </w:r>
      <w:r w:rsidRPr="00B45B09">
        <w:rPr>
          <w:rFonts w:ascii="Times New Roman" w:hAnsi="Times New Roman" w:cs="Times New Roman"/>
          <w:bCs/>
          <w:sz w:val="28"/>
          <w:szCs w:val="28"/>
        </w:rPr>
        <w:t>.</w:t>
      </w:r>
      <w:r w:rsidRPr="00B45B09">
        <w:rPr>
          <w:rFonts w:ascii="Times New Roman" w:hAnsi="Times New Roman" w:cs="Times New Roman"/>
          <w:b/>
          <w:bCs/>
          <w:sz w:val="28"/>
          <w:szCs w:val="28"/>
        </w:rPr>
        <w:t xml:space="preserve"> Налогоплательщики</w:t>
      </w:r>
    </w:p>
    <w:p w14:paraId="0C621B65"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Налогоплательщиками являются индивидуальные предприниматели, перешедшие на уплату </w:t>
      </w:r>
      <w:bookmarkStart w:id="8" w:name="_Hlk80714706"/>
      <w:r w:rsidRPr="00B45B09">
        <w:rPr>
          <w:rFonts w:ascii="Times New Roman" w:hAnsi="Times New Roman" w:cs="Times New Roman"/>
          <w:sz w:val="28"/>
          <w:szCs w:val="28"/>
        </w:rPr>
        <w:t>налога по специальному</w:t>
      </w:r>
      <w:r w:rsidR="00C56C44" w:rsidRPr="00B45B09">
        <w:rPr>
          <w:rFonts w:ascii="Times New Roman" w:hAnsi="Times New Roman" w:cs="Times New Roman"/>
          <w:sz w:val="28"/>
          <w:szCs w:val="28"/>
        </w:rPr>
        <w:t xml:space="preserve"> (особому)</w:t>
      </w:r>
      <w:r w:rsidRPr="00B45B09">
        <w:rPr>
          <w:rFonts w:ascii="Times New Roman" w:hAnsi="Times New Roman" w:cs="Times New Roman"/>
          <w:sz w:val="28"/>
          <w:szCs w:val="28"/>
        </w:rPr>
        <w:t xml:space="preserve"> налоговому режиму «Патентная система налогообложения»</w:t>
      </w:r>
      <w:bookmarkEnd w:id="8"/>
      <w:r w:rsidRPr="00B45B09">
        <w:rPr>
          <w:rFonts w:ascii="Times New Roman" w:hAnsi="Times New Roman" w:cs="Times New Roman"/>
          <w:sz w:val="28"/>
          <w:szCs w:val="28"/>
        </w:rPr>
        <w:t xml:space="preserve">, применяемому в порядке, установленном </w:t>
      </w:r>
      <w:r w:rsidR="00604266" w:rsidRPr="00B45B09">
        <w:rPr>
          <w:rFonts w:ascii="Times New Roman" w:hAnsi="Times New Roman" w:cs="Times New Roman"/>
          <w:sz w:val="28"/>
          <w:szCs w:val="28"/>
        </w:rPr>
        <w:t>национальным</w:t>
      </w:r>
      <w:r w:rsidRPr="00B45B09">
        <w:rPr>
          <w:rFonts w:ascii="Times New Roman" w:hAnsi="Times New Roman" w:cs="Times New Roman"/>
          <w:sz w:val="28"/>
          <w:szCs w:val="28"/>
        </w:rPr>
        <w:t xml:space="preserve"> законодательством</w:t>
      </w:r>
      <w:r w:rsidR="008D6D55" w:rsidRPr="00B45B09">
        <w:rPr>
          <w:rFonts w:ascii="Times New Roman" w:hAnsi="Times New Roman" w:cs="Times New Roman"/>
          <w:sz w:val="28"/>
          <w:szCs w:val="28"/>
        </w:rPr>
        <w:t xml:space="preserve"> о налогах и сборах</w:t>
      </w:r>
      <w:r w:rsidRPr="00B45B09">
        <w:rPr>
          <w:rFonts w:ascii="Times New Roman" w:hAnsi="Times New Roman" w:cs="Times New Roman"/>
          <w:sz w:val="28"/>
          <w:szCs w:val="28"/>
        </w:rPr>
        <w:t>.</w:t>
      </w:r>
    </w:p>
    <w:p w14:paraId="2AC1B102" w14:textId="77777777" w:rsidR="00225650" w:rsidRPr="00B45B09" w:rsidRDefault="00225650" w:rsidP="00B45B09">
      <w:pPr>
        <w:widowControl w:val="0"/>
        <w:tabs>
          <w:tab w:val="left" w:pos="993"/>
        </w:tabs>
        <w:spacing w:after="0" w:line="240" w:lineRule="auto"/>
        <w:ind w:firstLine="709"/>
        <w:jc w:val="both"/>
        <w:rPr>
          <w:rFonts w:ascii="Times New Roman" w:hAnsi="Times New Roman" w:cs="Times New Roman"/>
          <w:sz w:val="28"/>
          <w:szCs w:val="28"/>
        </w:rPr>
      </w:pPr>
    </w:p>
    <w:p w14:paraId="67C44980" w14:textId="77777777" w:rsidR="00B45B09" w:rsidRPr="00B45B09" w:rsidRDefault="00B45B09" w:rsidP="00B45B09">
      <w:pPr>
        <w:widowControl w:val="0"/>
        <w:tabs>
          <w:tab w:val="left" w:pos="993"/>
        </w:tabs>
        <w:spacing w:after="0" w:line="240" w:lineRule="auto"/>
        <w:ind w:firstLine="709"/>
        <w:jc w:val="both"/>
        <w:rPr>
          <w:rFonts w:ascii="Times New Roman" w:hAnsi="Times New Roman" w:cs="Times New Roman"/>
          <w:sz w:val="28"/>
          <w:szCs w:val="28"/>
        </w:rPr>
      </w:pPr>
    </w:p>
    <w:p w14:paraId="63B05FDC"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b/>
          <w:bCs/>
          <w:sz w:val="28"/>
          <w:szCs w:val="28"/>
        </w:rPr>
      </w:pPr>
      <w:r w:rsidRPr="00B45B09">
        <w:rPr>
          <w:rFonts w:ascii="Times New Roman" w:hAnsi="Times New Roman" w:cs="Times New Roman"/>
          <w:bCs/>
          <w:sz w:val="28"/>
          <w:szCs w:val="28"/>
        </w:rPr>
        <w:lastRenderedPageBreak/>
        <w:t xml:space="preserve">Статья </w:t>
      </w:r>
      <w:r w:rsidR="002342AC" w:rsidRPr="00B45B09">
        <w:rPr>
          <w:rFonts w:ascii="Times New Roman" w:hAnsi="Times New Roman" w:cs="Times New Roman"/>
          <w:bCs/>
          <w:sz w:val="28"/>
          <w:szCs w:val="28"/>
        </w:rPr>
        <w:t>3</w:t>
      </w:r>
      <w:r w:rsidRPr="00B45B09">
        <w:rPr>
          <w:rFonts w:ascii="Times New Roman" w:hAnsi="Times New Roman" w:cs="Times New Roman"/>
          <w:bCs/>
          <w:sz w:val="28"/>
          <w:szCs w:val="28"/>
        </w:rPr>
        <w:t>.</w:t>
      </w:r>
      <w:r w:rsidRPr="00B45B09">
        <w:rPr>
          <w:rFonts w:ascii="Times New Roman" w:hAnsi="Times New Roman" w:cs="Times New Roman"/>
          <w:b/>
          <w:bCs/>
          <w:sz w:val="28"/>
          <w:szCs w:val="28"/>
        </w:rPr>
        <w:t xml:space="preserve"> Учет налогоплательщиков</w:t>
      </w:r>
    </w:p>
    <w:p w14:paraId="24898D7B"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Постановка налогоплательщика на учет в качестве плательщика налога по специальному</w:t>
      </w:r>
      <w:r w:rsidR="00C56C44" w:rsidRPr="00B45B09">
        <w:rPr>
          <w:rFonts w:ascii="Times New Roman" w:hAnsi="Times New Roman" w:cs="Times New Roman"/>
          <w:sz w:val="28"/>
          <w:szCs w:val="28"/>
        </w:rPr>
        <w:t xml:space="preserve"> (особому)</w:t>
      </w:r>
      <w:r w:rsidRPr="00B45B09">
        <w:rPr>
          <w:rFonts w:ascii="Times New Roman" w:hAnsi="Times New Roman" w:cs="Times New Roman"/>
          <w:sz w:val="28"/>
          <w:szCs w:val="28"/>
        </w:rPr>
        <w:t xml:space="preserve"> налоговому режиму «Патентная система налогообложения» осуществляется налоговым органом в соответствии с порядком, предусмотренным </w:t>
      </w:r>
      <w:bookmarkStart w:id="9" w:name="_Hlk80715082"/>
      <w:r w:rsidR="00480E6A" w:rsidRPr="00B45B09">
        <w:rPr>
          <w:rFonts w:ascii="Times New Roman" w:hAnsi="Times New Roman" w:cs="Times New Roman"/>
          <w:sz w:val="28"/>
          <w:szCs w:val="28"/>
        </w:rPr>
        <w:t>национальным</w:t>
      </w:r>
      <w:r w:rsidRPr="00B45B09">
        <w:rPr>
          <w:rFonts w:ascii="Times New Roman" w:hAnsi="Times New Roman" w:cs="Times New Roman"/>
          <w:sz w:val="28"/>
          <w:szCs w:val="28"/>
        </w:rPr>
        <w:t xml:space="preserve"> законодательством</w:t>
      </w:r>
      <w:r w:rsidR="000C10B3" w:rsidRPr="00B45B09">
        <w:rPr>
          <w:rFonts w:ascii="Times New Roman" w:hAnsi="Times New Roman" w:cs="Times New Roman"/>
          <w:sz w:val="28"/>
          <w:szCs w:val="28"/>
        </w:rPr>
        <w:t xml:space="preserve"> </w:t>
      </w:r>
      <w:r w:rsidR="00EB6230" w:rsidRPr="00B45B09">
        <w:rPr>
          <w:rFonts w:ascii="Times New Roman" w:hAnsi="Times New Roman" w:cs="Times New Roman"/>
          <w:sz w:val="28"/>
          <w:szCs w:val="28"/>
        </w:rPr>
        <w:t>о налогах и сборах</w:t>
      </w:r>
      <w:r w:rsidRPr="00B45B09">
        <w:rPr>
          <w:rFonts w:ascii="Times New Roman" w:hAnsi="Times New Roman" w:cs="Times New Roman"/>
          <w:sz w:val="28"/>
          <w:szCs w:val="28"/>
        </w:rPr>
        <w:t>.</w:t>
      </w:r>
      <w:bookmarkEnd w:id="9"/>
    </w:p>
    <w:p w14:paraId="4C05601B"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Патент является документом, подтверждающим постановку на учет в качестве налогоплательщика, применяющего </w:t>
      </w:r>
      <w:bookmarkStart w:id="10" w:name="_Hlk80722269"/>
      <w:r w:rsidRPr="00B45B09">
        <w:rPr>
          <w:rFonts w:ascii="Times New Roman" w:hAnsi="Times New Roman" w:cs="Times New Roman"/>
          <w:sz w:val="28"/>
          <w:szCs w:val="28"/>
        </w:rPr>
        <w:t>специальный (особый) налоговый режим «Патентная система налогообложения».</w:t>
      </w:r>
    </w:p>
    <w:bookmarkEnd w:id="10"/>
    <w:p w14:paraId="0544CB6C"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Патент выдается налогоплательщикам в порядке, предусмотренном </w:t>
      </w:r>
      <w:r w:rsidR="00EB6230" w:rsidRPr="00B45B09">
        <w:rPr>
          <w:rFonts w:ascii="Times New Roman" w:hAnsi="Times New Roman" w:cs="Times New Roman"/>
          <w:sz w:val="28"/>
          <w:szCs w:val="28"/>
        </w:rPr>
        <w:t>национальным</w:t>
      </w:r>
      <w:r w:rsidRPr="00B45B09">
        <w:rPr>
          <w:rFonts w:ascii="Times New Roman" w:hAnsi="Times New Roman" w:cs="Times New Roman"/>
          <w:sz w:val="28"/>
          <w:szCs w:val="28"/>
        </w:rPr>
        <w:t xml:space="preserve"> законодательством</w:t>
      </w:r>
      <w:r w:rsidR="00EB6230" w:rsidRPr="00B45B09">
        <w:rPr>
          <w:rFonts w:ascii="Times New Roman" w:hAnsi="Times New Roman" w:cs="Times New Roman"/>
          <w:sz w:val="28"/>
          <w:szCs w:val="28"/>
        </w:rPr>
        <w:t xml:space="preserve"> о налогах и сборах</w:t>
      </w:r>
      <w:r w:rsidRPr="00B45B09">
        <w:rPr>
          <w:rFonts w:ascii="Times New Roman" w:hAnsi="Times New Roman" w:cs="Times New Roman"/>
          <w:sz w:val="28"/>
          <w:szCs w:val="28"/>
        </w:rPr>
        <w:t>.</w:t>
      </w:r>
    </w:p>
    <w:p w14:paraId="3B3C9905" w14:textId="079BBB55"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Датой постановки налогоплательщика на учет в налоговом органе является дата начала действия патента.</w:t>
      </w:r>
    </w:p>
    <w:p w14:paraId="1EC723CB"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Снятие с учета в налоговом органе налогоплательщика, применяющего специальный (особый) налоговый режим «Патентная система налогообложения», осуществляется по истечени</w:t>
      </w:r>
      <w:r w:rsidR="00C56C44" w:rsidRPr="00B45B09">
        <w:rPr>
          <w:rFonts w:ascii="Times New Roman" w:hAnsi="Times New Roman" w:cs="Times New Roman"/>
          <w:sz w:val="28"/>
          <w:szCs w:val="28"/>
        </w:rPr>
        <w:t>и</w:t>
      </w:r>
      <w:r w:rsidRPr="00B45B09">
        <w:rPr>
          <w:rFonts w:ascii="Times New Roman" w:hAnsi="Times New Roman" w:cs="Times New Roman"/>
          <w:sz w:val="28"/>
          <w:szCs w:val="28"/>
        </w:rPr>
        <w:t xml:space="preserve"> срока действия последнего по времени приобретения патента или при утрате права на применение специального (особого) налогового режима «Патентная система налогообложения» в соответствии с порядком, предусмотренным </w:t>
      </w:r>
      <w:r w:rsidR="00EB6230" w:rsidRPr="00B45B09">
        <w:rPr>
          <w:rFonts w:ascii="Times New Roman" w:hAnsi="Times New Roman" w:cs="Times New Roman"/>
          <w:sz w:val="28"/>
          <w:szCs w:val="28"/>
        </w:rPr>
        <w:t>национальным</w:t>
      </w:r>
      <w:r w:rsidRPr="00B45B09">
        <w:rPr>
          <w:rFonts w:ascii="Times New Roman" w:hAnsi="Times New Roman" w:cs="Times New Roman"/>
          <w:sz w:val="28"/>
          <w:szCs w:val="28"/>
        </w:rPr>
        <w:t xml:space="preserve"> законодательством</w:t>
      </w:r>
      <w:r w:rsidR="00EB6230" w:rsidRPr="00B45B09">
        <w:rPr>
          <w:rFonts w:ascii="Times New Roman" w:hAnsi="Times New Roman" w:cs="Times New Roman"/>
          <w:sz w:val="28"/>
          <w:szCs w:val="28"/>
        </w:rPr>
        <w:t xml:space="preserve"> о налогах и сборах</w:t>
      </w:r>
      <w:r w:rsidRPr="00B45B09">
        <w:rPr>
          <w:rFonts w:ascii="Times New Roman" w:hAnsi="Times New Roman" w:cs="Times New Roman"/>
          <w:sz w:val="28"/>
          <w:szCs w:val="28"/>
        </w:rPr>
        <w:t>.</w:t>
      </w:r>
    </w:p>
    <w:p w14:paraId="58B4E774"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Датой снятия с учета в налоговом органе налогоплательщика является дата перехода на иной режим налогообложения, в том числе в связи с утратой права на применение специального (особого) налогового режима «Патентная система налогообложения», или дата прекращения предпринимательской деятельности, в отношении которой применялся специальный </w:t>
      </w:r>
      <w:r w:rsidR="00C56C44" w:rsidRPr="00B45B09">
        <w:rPr>
          <w:rFonts w:ascii="Times New Roman" w:hAnsi="Times New Roman" w:cs="Times New Roman"/>
          <w:sz w:val="28"/>
          <w:szCs w:val="28"/>
        </w:rPr>
        <w:t xml:space="preserve">(особый) </w:t>
      </w:r>
      <w:r w:rsidRPr="00B45B09">
        <w:rPr>
          <w:rFonts w:ascii="Times New Roman" w:hAnsi="Times New Roman" w:cs="Times New Roman"/>
          <w:sz w:val="28"/>
          <w:szCs w:val="28"/>
        </w:rPr>
        <w:t>налоговый режим.</w:t>
      </w:r>
    </w:p>
    <w:p w14:paraId="2F203CA3" w14:textId="77777777" w:rsidR="00225650" w:rsidRPr="00B45B09" w:rsidRDefault="00225650" w:rsidP="00B45B09">
      <w:pPr>
        <w:widowControl w:val="0"/>
        <w:tabs>
          <w:tab w:val="left" w:pos="993"/>
        </w:tabs>
        <w:spacing w:after="0" w:line="240" w:lineRule="auto"/>
        <w:ind w:firstLine="709"/>
        <w:jc w:val="both"/>
        <w:rPr>
          <w:rFonts w:ascii="Times New Roman" w:hAnsi="Times New Roman" w:cs="Times New Roman"/>
          <w:sz w:val="28"/>
          <w:szCs w:val="28"/>
        </w:rPr>
      </w:pPr>
    </w:p>
    <w:p w14:paraId="02C2F77C"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b/>
          <w:bCs/>
          <w:sz w:val="28"/>
          <w:szCs w:val="28"/>
        </w:rPr>
      </w:pPr>
      <w:r w:rsidRPr="00B45B09">
        <w:rPr>
          <w:rFonts w:ascii="Times New Roman" w:hAnsi="Times New Roman" w:cs="Times New Roman"/>
          <w:bCs/>
          <w:sz w:val="28"/>
          <w:szCs w:val="28"/>
        </w:rPr>
        <w:t xml:space="preserve">Статья </w:t>
      </w:r>
      <w:r w:rsidR="002342AC" w:rsidRPr="00B45B09">
        <w:rPr>
          <w:rFonts w:ascii="Times New Roman" w:hAnsi="Times New Roman" w:cs="Times New Roman"/>
          <w:bCs/>
          <w:sz w:val="28"/>
          <w:szCs w:val="28"/>
        </w:rPr>
        <w:t>4</w:t>
      </w:r>
      <w:r w:rsidRPr="00B45B09">
        <w:rPr>
          <w:rFonts w:ascii="Times New Roman" w:hAnsi="Times New Roman" w:cs="Times New Roman"/>
          <w:bCs/>
          <w:sz w:val="28"/>
          <w:szCs w:val="28"/>
        </w:rPr>
        <w:t>.</w:t>
      </w:r>
      <w:r w:rsidRPr="00B45B09">
        <w:rPr>
          <w:rFonts w:ascii="Times New Roman" w:hAnsi="Times New Roman" w:cs="Times New Roman"/>
          <w:b/>
          <w:bCs/>
          <w:sz w:val="28"/>
          <w:szCs w:val="28"/>
        </w:rPr>
        <w:t xml:space="preserve"> Объект налогообложения</w:t>
      </w:r>
    </w:p>
    <w:p w14:paraId="7E49A11A" w14:textId="77777777" w:rsidR="004E1B71" w:rsidRPr="00B45B09" w:rsidRDefault="004E1B71" w:rsidP="00B45B09">
      <w:pPr>
        <w:widowControl w:val="0"/>
        <w:tabs>
          <w:tab w:val="left" w:pos="993"/>
        </w:tabs>
        <w:spacing w:after="0" w:line="240" w:lineRule="auto"/>
        <w:ind w:firstLine="709"/>
        <w:contextualSpacing/>
        <w:jc w:val="both"/>
        <w:rPr>
          <w:rFonts w:ascii="Times New Roman" w:hAnsi="Times New Roman" w:cs="Times New Roman"/>
          <w:sz w:val="28"/>
          <w:szCs w:val="28"/>
        </w:rPr>
      </w:pPr>
      <w:bookmarkStart w:id="11" w:name="_Hlk80717640"/>
      <w:r w:rsidRPr="00B45B09">
        <w:rPr>
          <w:rFonts w:ascii="Times New Roman" w:hAnsi="Times New Roman" w:cs="Times New Roman"/>
          <w:sz w:val="28"/>
          <w:szCs w:val="28"/>
        </w:rPr>
        <w:t xml:space="preserve">Объект налогообложения определяется в соответствии с </w:t>
      </w:r>
      <w:r w:rsidR="00EB6230" w:rsidRPr="00B45B09">
        <w:rPr>
          <w:rFonts w:ascii="Times New Roman" w:hAnsi="Times New Roman" w:cs="Times New Roman"/>
          <w:sz w:val="28"/>
          <w:szCs w:val="28"/>
        </w:rPr>
        <w:t>национальным</w:t>
      </w:r>
      <w:r w:rsidRPr="00B45B09">
        <w:rPr>
          <w:rFonts w:ascii="Times New Roman" w:hAnsi="Times New Roman" w:cs="Times New Roman"/>
          <w:sz w:val="28"/>
          <w:szCs w:val="28"/>
        </w:rPr>
        <w:t xml:space="preserve"> законодательством </w:t>
      </w:r>
      <w:r w:rsidR="00EB6230" w:rsidRPr="00B45B09">
        <w:rPr>
          <w:rFonts w:ascii="Times New Roman" w:hAnsi="Times New Roman" w:cs="Times New Roman"/>
          <w:sz w:val="28"/>
          <w:szCs w:val="28"/>
        </w:rPr>
        <w:t xml:space="preserve">о налогах и сборах </w:t>
      </w:r>
      <w:r w:rsidRPr="00B45B09">
        <w:rPr>
          <w:rFonts w:ascii="Times New Roman" w:hAnsi="Times New Roman" w:cs="Times New Roman"/>
          <w:sz w:val="28"/>
          <w:szCs w:val="28"/>
        </w:rPr>
        <w:t xml:space="preserve">как вид осуществляемой предпринимательской деятельности или потенциально возможный к получению годовой доход налогоплательщика по соответствующему виду предпринимательской деятельности, установленный </w:t>
      </w:r>
      <w:r w:rsidR="00EB6230" w:rsidRPr="00B45B09">
        <w:rPr>
          <w:rFonts w:ascii="Times New Roman" w:hAnsi="Times New Roman" w:cs="Times New Roman"/>
          <w:sz w:val="28"/>
          <w:szCs w:val="28"/>
        </w:rPr>
        <w:t>национальным</w:t>
      </w:r>
      <w:r w:rsidRPr="00B45B09">
        <w:rPr>
          <w:rFonts w:ascii="Times New Roman" w:hAnsi="Times New Roman" w:cs="Times New Roman"/>
          <w:sz w:val="28"/>
          <w:szCs w:val="28"/>
        </w:rPr>
        <w:t xml:space="preserve"> законодательством</w:t>
      </w:r>
      <w:r w:rsidR="00EB6230" w:rsidRPr="00B45B09">
        <w:rPr>
          <w:rFonts w:ascii="Times New Roman" w:hAnsi="Times New Roman" w:cs="Times New Roman"/>
          <w:sz w:val="28"/>
          <w:szCs w:val="28"/>
        </w:rPr>
        <w:t xml:space="preserve"> о налогах и сборах</w:t>
      </w:r>
      <w:r w:rsidRPr="00B45B09">
        <w:rPr>
          <w:rFonts w:ascii="Times New Roman" w:hAnsi="Times New Roman" w:cs="Times New Roman"/>
          <w:sz w:val="28"/>
          <w:szCs w:val="28"/>
        </w:rPr>
        <w:t>.</w:t>
      </w:r>
    </w:p>
    <w:p w14:paraId="69B6573F" w14:textId="77777777" w:rsidR="00225650" w:rsidRPr="00B45B09" w:rsidRDefault="00225650" w:rsidP="00B45B09">
      <w:pPr>
        <w:widowControl w:val="0"/>
        <w:tabs>
          <w:tab w:val="left" w:pos="993"/>
        </w:tabs>
        <w:spacing w:after="0" w:line="240" w:lineRule="auto"/>
        <w:ind w:firstLine="709"/>
        <w:contextualSpacing/>
        <w:jc w:val="both"/>
        <w:rPr>
          <w:rFonts w:ascii="Times New Roman" w:hAnsi="Times New Roman" w:cs="Times New Roman"/>
          <w:sz w:val="28"/>
          <w:szCs w:val="28"/>
        </w:rPr>
      </w:pPr>
    </w:p>
    <w:bookmarkEnd w:id="11"/>
    <w:p w14:paraId="133E03B3" w14:textId="77777777" w:rsidR="004E1B71" w:rsidRPr="00B45B09" w:rsidRDefault="004E1B71" w:rsidP="00B45B09">
      <w:pPr>
        <w:widowControl w:val="0"/>
        <w:tabs>
          <w:tab w:val="left" w:pos="993"/>
        </w:tabs>
        <w:spacing w:after="0" w:line="240" w:lineRule="auto"/>
        <w:ind w:firstLine="709"/>
        <w:contextualSpacing/>
        <w:jc w:val="both"/>
        <w:rPr>
          <w:rFonts w:ascii="Times New Roman" w:hAnsi="Times New Roman" w:cs="Times New Roman"/>
          <w:b/>
          <w:bCs/>
          <w:sz w:val="28"/>
          <w:szCs w:val="28"/>
        </w:rPr>
      </w:pPr>
      <w:r w:rsidRPr="00B45B09">
        <w:rPr>
          <w:rFonts w:ascii="Times New Roman" w:hAnsi="Times New Roman" w:cs="Times New Roman"/>
          <w:bCs/>
          <w:sz w:val="28"/>
          <w:szCs w:val="28"/>
        </w:rPr>
        <w:t xml:space="preserve">Статья </w:t>
      </w:r>
      <w:r w:rsidR="002342AC" w:rsidRPr="00B45B09">
        <w:rPr>
          <w:rFonts w:ascii="Times New Roman" w:hAnsi="Times New Roman" w:cs="Times New Roman"/>
          <w:bCs/>
          <w:sz w:val="28"/>
          <w:szCs w:val="28"/>
        </w:rPr>
        <w:t>5</w:t>
      </w:r>
      <w:r w:rsidRPr="00B45B09">
        <w:rPr>
          <w:rFonts w:ascii="Times New Roman" w:hAnsi="Times New Roman" w:cs="Times New Roman"/>
          <w:bCs/>
          <w:sz w:val="28"/>
          <w:szCs w:val="28"/>
        </w:rPr>
        <w:t>.</w:t>
      </w:r>
      <w:r w:rsidRPr="00B45B09">
        <w:rPr>
          <w:rFonts w:ascii="Times New Roman" w:hAnsi="Times New Roman" w:cs="Times New Roman"/>
          <w:b/>
          <w:bCs/>
          <w:sz w:val="28"/>
          <w:szCs w:val="28"/>
        </w:rPr>
        <w:t xml:space="preserve"> Налоговая база</w:t>
      </w:r>
    </w:p>
    <w:p w14:paraId="79D3B22D" w14:textId="77777777" w:rsidR="004E1B71" w:rsidRPr="00B45B09" w:rsidRDefault="004E1B71" w:rsidP="00B45B09">
      <w:pPr>
        <w:widowControl w:val="0"/>
        <w:numPr>
          <w:ilvl w:val="0"/>
          <w:numId w:val="2"/>
        </w:numPr>
        <w:tabs>
          <w:tab w:val="left" w:pos="993"/>
        </w:tabs>
        <w:spacing w:after="0" w:line="240" w:lineRule="auto"/>
        <w:ind w:left="0" w:firstLine="709"/>
        <w:contextualSpacing/>
        <w:jc w:val="both"/>
        <w:rPr>
          <w:rFonts w:ascii="Times New Roman" w:hAnsi="Times New Roman" w:cs="Times New Roman"/>
          <w:sz w:val="28"/>
          <w:szCs w:val="28"/>
        </w:rPr>
      </w:pPr>
      <w:r w:rsidRPr="00B45B09">
        <w:rPr>
          <w:rFonts w:ascii="Times New Roman" w:hAnsi="Times New Roman" w:cs="Times New Roman"/>
          <w:sz w:val="28"/>
          <w:szCs w:val="28"/>
        </w:rPr>
        <w:t xml:space="preserve">Налоговая база определяется в порядке, предусмотренном </w:t>
      </w:r>
      <w:r w:rsidR="00EB6230" w:rsidRPr="00B45B09">
        <w:rPr>
          <w:rFonts w:ascii="Times New Roman" w:hAnsi="Times New Roman" w:cs="Times New Roman"/>
          <w:sz w:val="28"/>
          <w:szCs w:val="28"/>
        </w:rPr>
        <w:t>национальным</w:t>
      </w:r>
      <w:r w:rsidRPr="00B45B09">
        <w:rPr>
          <w:rFonts w:ascii="Times New Roman" w:hAnsi="Times New Roman" w:cs="Times New Roman"/>
          <w:sz w:val="28"/>
          <w:szCs w:val="28"/>
        </w:rPr>
        <w:t xml:space="preserve"> законодательством</w:t>
      </w:r>
      <w:r w:rsidR="00EB6230" w:rsidRPr="00B45B09">
        <w:rPr>
          <w:rFonts w:ascii="Times New Roman" w:hAnsi="Times New Roman" w:cs="Times New Roman"/>
          <w:sz w:val="28"/>
          <w:szCs w:val="28"/>
        </w:rPr>
        <w:t xml:space="preserve"> о налогах и сборах</w:t>
      </w:r>
      <w:r w:rsidRPr="00B45B09">
        <w:rPr>
          <w:rFonts w:ascii="Times New Roman" w:hAnsi="Times New Roman" w:cs="Times New Roman"/>
          <w:sz w:val="28"/>
          <w:szCs w:val="28"/>
        </w:rPr>
        <w:t>.</w:t>
      </w:r>
    </w:p>
    <w:p w14:paraId="49675957" w14:textId="77777777" w:rsidR="004E1B71" w:rsidRPr="00B45B09" w:rsidRDefault="004E1B71" w:rsidP="00B45B09">
      <w:pPr>
        <w:widowControl w:val="0"/>
        <w:numPr>
          <w:ilvl w:val="0"/>
          <w:numId w:val="2"/>
        </w:numPr>
        <w:tabs>
          <w:tab w:val="left" w:pos="993"/>
        </w:tabs>
        <w:spacing w:after="0" w:line="240" w:lineRule="auto"/>
        <w:ind w:left="0" w:firstLine="709"/>
        <w:contextualSpacing/>
        <w:jc w:val="both"/>
        <w:rPr>
          <w:rFonts w:ascii="Times New Roman" w:hAnsi="Times New Roman" w:cs="Times New Roman"/>
          <w:sz w:val="28"/>
          <w:szCs w:val="28"/>
        </w:rPr>
      </w:pPr>
      <w:r w:rsidRPr="00B45B09">
        <w:rPr>
          <w:rFonts w:ascii="Times New Roman" w:hAnsi="Times New Roman" w:cs="Times New Roman"/>
          <w:sz w:val="28"/>
          <w:szCs w:val="28"/>
        </w:rPr>
        <w:t>Налоговой базой в зависимости от особенностей национального  законодательства</w:t>
      </w:r>
      <w:r w:rsidR="00EB6230" w:rsidRPr="00B45B09">
        <w:rPr>
          <w:rFonts w:ascii="Times New Roman" w:hAnsi="Times New Roman" w:cs="Times New Roman"/>
          <w:sz w:val="28"/>
          <w:szCs w:val="28"/>
        </w:rPr>
        <w:t xml:space="preserve"> о налогах и сборах</w:t>
      </w:r>
      <w:r w:rsidRPr="00B45B09">
        <w:rPr>
          <w:rFonts w:ascii="Times New Roman" w:hAnsi="Times New Roman" w:cs="Times New Roman"/>
          <w:sz w:val="28"/>
          <w:szCs w:val="28"/>
        </w:rPr>
        <w:t xml:space="preserve"> могут являться:</w:t>
      </w:r>
    </w:p>
    <w:p w14:paraId="1CDB3526" w14:textId="77777777" w:rsidR="004E1B71" w:rsidRPr="00B45B09" w:rsidRDefault="000C10B3" w:rsidP="00B45B09">
      <w:pPr>
        <w:widowControl w:val="0"/>
        <w:tabs>
          <w:tab w:val="left" w:pos="993"/>
        </w:tabs>
        <w:spacing w:after="0" w:line="240" w:lineRule="auto"/>
        <w:ind w:firstLine="709"/>
        <w:contextualSpacing/>
        <w:jc w:val="both"/>
        <w:rPr>
          <w:rFonts w:ascii="Times New Roman" w:hAnsi="Times New Roman" w:cs="Times New Roman"/>
          <w:sz w:val="28"/>
          <w:szCs w:val="28"/>
        </w:rPr>
      </w:pPr>
      <w:r w:rsidRPr="00B45B09">
        <w:rPr>
          <w:rFonts w:ascii="Times New Roman" w:hAnsi="Times New Roman" w:cs="Times New Roman"/>
          <w:sz w:val="28"/>
          <w:szCs w:val="28"/>
        </w:rPr>
        <w:t>1)</w:t>
      </w:r>
      <w:r w:rsidR="004E1B71" w:rsidRPr="00B45B09">
        <w:rPr>
          <w:rFonts w:ascii="Times New Roman" w:hAnsi="Times New Roman" w:cs="Times New Roman"/>
          <w:sz w:val="28"/>
          <w:szCs w:val="28"/>
        </w:rPr>
        <w:t xml:space="preserve"> виды предпринимательской деятельности, осуществляемые налогоплательщиком, или показатели, характеризующие виды осуществляемой предпринимательской деятельности, </w:t>
      </w:r>
      <w:r w:rsidR="002342AC" w:rsidRPr="00B45B09">
        <w:rPr>
          <w:rFonts w:ascii="Times New Roman" w:hAnsi="Times New Roman" w:cs="Times New Roman"/>
          <w:sz w:val="28"/>
          <w:szCs w:val="28"/>
        </w:rPr>
        <w:t>—</w:t>
      </w:r>
      <w:r w:rsidR="004E1B71" w:rsidRPr="00B45B09">
        <w:rPr>
          <w:rFonts w:ascii="Times New Roman" w:hAnsi="Times New Roman" w:cs="Times New Roman"/>
          <w:sz w:val="28"/>
          <w:szCs w:val="28"/>
        </w:rPr>
        <w:t xml:space="preserve"> при применении специфических </w:t>
      </w:r>
      <w:r w:rsidR="005D0F96" w:rsidRPr="00B45B09">
        <w:rPr>
          <w:rFonts w:ascii="Times New Roman" w:hAnsi="Times New Roman" w:cs="Times New Roman"/>
          <w:sz w:val="28"/>
          <w:szCs w:val="28"/>
        </w:rPr>
        <w:t xml:space="preserve">налоговых </w:t>
      </w:r>
      <w:r w:rsidR="004E1B71" w:rsidRPr="00B45B09">
        <w:rPr>
          <w:rFonts w:ascii="Times New Roman" w:hAnsi="Times New Roman" w:cs="Times New Roman"/>
          <w:sz w:val="28"/>
          <w:szCs w:val="28"/>
        </w:rPr>
        <w:t>ставок;</w:t>
      </w:r>
    </w:p>
    <w:p w14:paraId="2092C4C7" w14:textId="2A7AAB29" w:rsidR="004E1B71" w:rsidRPr="00B45B09" w:rsidRDefault="000C10B3" w:rsidP="00B45B09">
      <w:pPr>
        <w:widowControl w:val="0"/>
        <w:tabs>
          <w:tab w:val="left" w:pos="993"/>
        </w:tabs>
        <w:spacing w:after="0" w:line="240" w:lineRule="auto"/>
        <w:ind w:firstLine="709"/>
        <w:contextualSpacing/>
        <w:jc w:val="both"/>
        <w:rPr>
          <w:rFonts w:ascii="Times New Roman" w:hAnsi="Times New Roman" w:cs="Times New Roman"/>
          <w:sz w:val="28"/>
          <w:szCs w:val="28"/>
        </w:rPr>
      </w:pPr>
      <w:r w:rsidRPr="00B45B09">
        <w:rPr>
          <w:rFonts w:ascii="Times New Roman" w:hAnsi="Times New Roman" w:cs="Times New Roman"/>
          <w:sz w:val="28"/>
          <w:szCs w:val="28"/>
        </w:rPr>
        <w:t>2)</w:t>
      </w:r>
      <w:r w:rsidR="004E1B71" w:rsidRPr="00B45B09">
        <w:rPr>
          <w:rFonts w:ascii="Times New Roman" w:hAnsi="Times New Roman" w:cs="Times New Roman"/>
          <w:sz w:val="28"/>
          <w:szCs w:val="28"/>
        </w:rPr>
        <w:t xml:space="preserve"> денежное выражение потенциально возможного к получению годового </w:t>
      </w:r>
      <w:r w:rsidR="004E1B71" w:rsidRPr="00B45B09">
        <w:rPr>
          <w:rFonts w:ascii="Times New Roman" w:hAnsi="Times New Roman" w:cs="Times New Roman"/>
          <w:sz w:val="28"/>
          <w:szCs w:val="28"/>
        </w:rPr>
        <w:lastRenderedPageBreak/>
        <w:t>дохода налогоплательщика по соответствующему виду предпринимательской деятельности</w:t>
      </w:r>
      <w:r w:rsidR="00EC0C72" w:rsidRPr="00B45B09">
        <w:rPr>
          <w:rFonts w:ascii="Times New Roman" w:hAnsi="Times New Roman" w:cs="Times New Roman"/>
          <w:sz w:val="28"/>
          <w:szCs w:val="28"/>
        </w:rPr>
        <w:t xml:space="preserve"> —</w:t>
      </w:r>
      <w:r w:rsidR="004E1B71" w:rsidRPr="00B45B09">
        <w:rPr>
          <w:rFonts w:ascii="Times New Roman" w:hAnsi="Times New Roman" w:cs="Times New Roman"/>
          <w:sz w:val="28"/>
          <w:szCs w:val="28"/>
        </w:rPr>
        <w:t xml:space="preserve"> при применении адвалорных </w:t>
      </w:r>
      <w:r w:rsidR="005D0F96" w:rsidRPr="00B45B09">
        <w:rPr>
          <w:rFonts w:ascii="Times New Roman" w:hAnsi="Times New Roman" w:cs="Times New Roman"/>
          <w:sz w:val="28"/>
          <w:szCs w:val="28"/>
        </w:rPr>
        <w:t xml:space="preserve">налоговых </w:t>
      </w:r>
      <w:r w:rsidR="004E1B71" w:rsidRPr="00B45B09">
        <w:rPr>
          <w:rFonts w:ascii="Times New Roman" w:hAnsi="Times New Roman" w:cs="Times New Roman"/>
          <w:sz w:val="28"/>
          <w:szCs w:val="28"/>
        </w:rPr>
        <w:t>ставок.</w:t>
      </w:r>
    </w:p>
    <w:p w14:paraId="3993D531" w14:textId="77777777" w:rsidR="004E1B71" w:rsidRPr="00B45B09" w:rsidRDefault="004E1B71" w:rsidP="00B45B09">
      <w:pPr>
        <w:widowControl w:val="0"/>
        <w:tabs>
          <w:tab w:val="left" w:pos="993"/>
        </w:tabs>
        <w:spacing w:after="0" w:line="240" w:lineRule="auto"/>
        <w:ind w:firstLine="709"/>
        <w:contextualSpacing/>
        <w:jc w:val="both"/>
        <w:rPr>
          <w:rFonts w:ascii="Times New Roman" w:hAnsi="Times New Roman" w:cs="Times New Roman"/>
          <w:sz w:val="28"/>
          <w:szCs w:val="28"/>
        </w:rPr>
      </w:pPr>
      <w:r w:rsidRPr="00B45B09">
        <w:rPr>
          <w:rFonts w:ascii="Times New Roman" w:hAnsi="Times New Roman" w:cs="Times New Roman"/>
          <w:sz w:val="28"/>
          <w:szCs w:val="28"/>
        </w:rPr>
        <w:t xml:space="preserve">3. При расчете налоговой базы </w:t>
      </w:r>
      <w:r w:rsidR="0036120E" w:rsidRPr="00B45B09">
        <w:rPr>
          <w:rFonts w:ascii="Times New Roman" w:hAnsi="Times New Roman" w:cs="Times New Roman"/>
          <w:sz w:val="28"/>
          <w:szCs w:val="28"/>
        </w:rPr>
        <w:t xml:space="preserve">национальным </w:t>
      </w:r>
      <w:r w:rsidRPr="00B45B09">
        <w:rPr>
          <w:rFonts w:ascii="Times New Roman" w:hAnsi="Times New Roman" w:cs="Times New Roman"/>
          <w:sz w:val="28"/>
          <w:szCs w:val="28"/>
        </w:rPr>
        <w:t xml:space="preserve">законодательством </w:t>
      </w:r>
      <w:r w:rsidR="000C10B3" w:rsidRPr="00B45B09">
        <w:rPr>
          <w:rFonts w:ascii="Times New Roman" w:hAnsi="Times New Roman" w:cs="Times New Roman"/>
          <w:sz w:val="28"/>
          <w:szCs w:val="28"/>
        </w:rPr>
        <w:t xml:space="preserve">о налогах и сборах </w:t>
      </w:r>
      <w:r w:rsidRPr="00B45B09">
        <w:rPr>
          <w:rFonts w:ascii="Times New Roman" w:hAnsi="Times New Roman" w:cs="Times New Roman"/>
          <w:sz w:val="28"/>
          <w:szCs w:val="28"/>
        </w:rPr>
        <w:t>может быть предусмотрено применение корректирующих коэффициентов, учитывающих особенности осуществления деятельности.</w:t>
      </w:r>
    </w:p>
    <w:p w14:paraId="77669CE7" w14:textId="77777777" w:rsidR="00225650" w:rsidRPr="00B45B09" w:rsidRDefault="00225650" w:rsidP="00B45B09">
      <w:pPr>
        <w:widowControl w:val="0"/>
        <w:tabs>
          <w:tab w:val="left" w:pos="993"/>
        </w:tabs>
        <w:spacing w:after="0" w:line="240" w:lineRule="auto"/>
        <w:ind w:firstLine="709"/>
        <w:contextualSpacing/>
        <w:jc w:val="both"/>
        <w:rPr>
          <w:rFonts w:ascii="Times New Roman" w:hAnsi="Times New Roman" w:cs="Times New Roman"/>
          <w:sz w:val="28"/>
          <w:szCs w:val="28"/>
        </w:rPr>
      </w:pPr>
    </w:p>
    <w:p w14:paraId="369E3D89" w14:textId="77777777" w:rsidR="004E1B71" w:rsidRPr="00B45B09" w:rsidRDefault="004E1B71" w:rsidP="00B45B09">
      <w:pPr>
        <w:widowControl w:val="0"/>
        <w:tabs>
          <w:tab w:val="left" w:pos="993"/>
        </w:tabs>
        <w:spacing w:after="0" w:line="240" w:lineRule="auto"/>
        <w:ind w:firstLine="709"/>
        <w:contextualSpacing/>
        <w:jc w:val="both"/>
        <w:rPr>
          <w:rFonts w:ascii="Times New Roman" w:hAnsi="Times New Roman" w:cs="Times New Roman"/>
          <w:b/>
          <w:bCs/>
          <w:sz w:val="28"/>
          <w:szCs w:val="28"/>
        </w:rPr>
      </w:pPr>
      <w:r w:rsidRPr="00B45B09">
        <w:rPr>
          <w:rFonts w:ascii="Times New Roman" w:hAnsi="Times New Roman" w:cs="Times New Roman"/>
          <w:bCs/>
          <w:sz w:val="28"/>
          <w:szCs w:val="28"/>
        </w:rPr>
        <w:t xml:space="preserve">Статья </w:t>
      </w:r>
      <w:r w:rsidR="002342AC" w:rsidRPr="00B45B09">
        <w:rPr>
          <w:rFonts w:ascii="Times New Roman" w:hAnsi="Times New Roman" w:cs="Times New Roman"/>
          <w:bCs/>
          <w:sz w:val="28"/>
          <w:szCs w:val="28"/>
        </w:rPr>
        <w:t>6</w:t>
      </w:r>
      <w:r w:rsidRPr="00B45B09">
        <w:rPr>
          <w:rFonts w:ascii="Times New Roman" w:hAnsi="Times New Roman" w:cs="Times New Roman"/>
          <w:bCs/>
          <w:sz w:val="28"/>
          <w:szCs w:val="28"/>
        </w:rPr>
        <w:t>.</w:t>
      </w:r>
      <w:r w:rsidRPr="00B45B09">
        <w:rPr>
          <w:rFonts w:ascii="Times New Roman" w:hAnsi="Times New Roman" w:cs="Times New Roman"/>
          <w:b/>
          <w:bCs/>
          <w:sz w:val="28"/>
          <w:szCs w:val="28"/>
        </w:rPr>
        <w:t xml:space="preserve"> Налоговый период</w:t>
      </w:r>
    </w:p>
    <w:p w14:paraId="1EC40475" w14:textId="77777777" w:rsidR="004E1B71" w:rsidRPr="00B45B09" w:rsidRDefault="004E1B71" w:rsidP="00B45B09">
      <w:pPr>
        <w:widowControl w:val="0"/>
        <w:numPr>
          <w:ilvl w:val="0"/>
          <w:numId w:val="1"/>
        </w:numPr>
        <w:tabs>
          <w:tab w:val="left" w:pos="993"/>
        </w:tabs>
        <w:spacing w:after="0" w:line="240" w:lineRule="auto"/>
        <w:ind w:left="0" w:firstLine="709"/>
        <w:contextualSpacing/>
        <w:jc w:val="both"/>
        <w:rPr>
          <w:rFonts w:ascii="Times New Roman" w:hAnsi="Times New Roman" w:cs="Times New Roman"/>
          <w:sz w:val="28"/>
          <w:szCs w:val="28"/>
        </w:rPr>
      </w:pPr>
      <w:r w:rsidRPr="00B45B09">
        <w:rPr>
          <w:rFonts w:ascii="Times New Roman" w:hAnsi="Times New Roman" w:cs="Times New Roman"/>
          <w:sz w:val="28"/>
          <w:szCs w:val="28"/>
        </w:rPr>
        <w:t>Налоговым периодом признается период, на который выдается патент.</w:t>
      </w:r>
    </w:p>
    <w:p w14:paraId="60EBAE2E" w14:textId="77777777" w:rsidR="004E1B71" w:rsidRPr="00B45B09" w:rsidRDefault="004E1B71" w:rsidP="00B45B09">
      <w:pPr>
        <w:widowControl w:val="0"/>
        <w:numPr>
          <w:ilvl w:val="0"/>
          <w:numId w:val="1"/>
        </w:numPr>
        <w:tabs>
          <w:tab w:val="left" w:pos="993"/>
        </w:tabs>
        <w:spacing w:after="0" w:line="240" w:lineRule="auto"/>
        <w:ind w:left="0" w:firstLine="709"/>
        <w:contextualSpacing/>
        <w:jc w:val="both"/>
        <w:rPr>
          <w:rFonts w:ascii="Times New Roman" w:hAnsi="Times New Roman" w:cs="Times New Roman"/>
          <w:sz w:val="28"/>
          <w:szCs w:val="28"/>
        </w:rPr>
      </w:pPr>
      <w:r w:rsidRPr="00B45B09">
        <w:rPr>
          <w:rFonts w:ascii="Times New Roman" w:hAnsi="Times New Roman" w:cs="Times New Roman"/>
          <w:sz w:val="28"/>
          <w:szCs w:val="28"/>
        </w:rPr>
        <w:t>Патент выдается на срок от 1 до 12 месяцев в течение календарного года.</w:t>
      </w:r>
    </w:p>
    <w:p w14:paraId="2B856BED" w14:textId="77777777" w:rsidR="00B45B09" w:rsidRPr="00B45B09" w:rsidRDefault="00B45B09" w:rsidP="00B45B09">
      <w:pPr>
        <w:widowControl w:val="0"/>
        <w:tabs>
          <w:tab w:val="left" w:pos="993"/>
        </w:tabs>
        <w:spacing w:after="0" w:line="240" w:lineRule="auto"/>
        <w:ind w:firstLine="709"/>
        <w:contextualSpacing/>
        <w:jc w:val="both"/>
        <w:rPr>
          <w:rFonts w:ascii="Times New Roman" w:hAnsi="Times New Roman" w:cs="Times New Roman"/>
          <w:bCs/>
          <w:sz w:val="28"/>
          <w:szCs w:val="28"/>
        </w:rPr>
      </w:pPr>
    </w:p>
    <w:p w14:paraId="4C8604F5" w14:textId="77777777" w:rsidR="004E1B71" w:rsidRPr="00B45B09" w:rsidRDefault="004E1B71" w:rsidP="00B45B09">
      <w:pPr>
        <w:widowControl w:val="0"/>
        <w:tabs>
          <w:tab w:val="left" w:pos="993"/>
        </w:tabs>
        <w:spacing w:after="0" w:line="240" w:lineRule="auto"/>
        <w:ind w:firstLine="709"/>
        <w:contextualSpacing/>
        <w:jc w:val="both"/>
        <w:rPr>
          <w:rFonts w:ascii="Times New Roman" w:hAnsi="Times New Roman" w:cs="Times New Roman"/>
          <w:b/>
          <w:bCs/>
          <w:sz w:val="28"/>
          <w:szCs w:val="28"/>
        </w:rPr>
      </w:pPr>
      <w:r w:rsidRPr="00B45B09">
        <w:rPr>
          <w:rFonts w:ascii="Times New Roman" w:hAnsi="Times New Roman" w:cs="Times New Roman"/>
          <w:bCs/>
          <w:sz w:val="28"/>
          <w:szCs w:val="28"/>
        </w:rPr>
        <w:t xml:space="preserve">Статья </w:t>
      </w:r>
      <w:r w:rsidR="002342AC" w:rsidRPr="00B45B09">
        <w:rPr>
          <w:rFonts w:ascii="Times New Roman" w:hAnsi="Times New Roman" w:cs="Times New Roman"/>
          <w:bCs/>
          <w:sz w:val="28"/>
          <w:szCs w:val="28"/>
        </w:rPr>
        <w:t>7</w:t>
      </w:r>
      <w:r w:rsidRPr="00B45B09">
        <w:rPr>
          <w:rFonts w:ascii="Times New Roman" w:hAnsi="Times New Roman" w:cs="Times New Roman"/>
          <w:bCs/>
          <w:sz w:val="28"/>
          <w:szCs w:val="28"/>
        </w:rPr>
        <w:t>.</w:t>
      </w:r>
      <w:r w:rsidRPr="00B45B09">
        <w:rPr>
          <w:rFonts w:ascii="Times New Roman" w:hAnsi="Times New Roman" w:cs="Times New Roman"/>
          <w:b/>
          <w:bCs/>
          <w:sz w:val="28"/>
          <w:szCs w:val="28"/>
        </w:rPr>
        <w:t xml:space="preserve"> Налоговые ставки</w:t>
      </w:r>
    </w:p>
    <w:p w14:paraId="5CFD3EA2" w14:textId="0D1A0C69" w:rsidR="004E1B71" w:rsidRPr="00B45B09" w:rsidRDefault="004E1B71" w:rsidP="00B45B09">
      <w:pPr>
        <w:widowControl w:val="0"/>
        <w:tabs>
          <w:tab w:val="left" w:pos="993"/>
        </w:tabs>
        <w:spacing w:after="0" w:line="240" w:lineRule="auto"/>
        <w:ind w:firstLine="709"/>
        <w:contextualSpacing/>
        <w:jc w:val="both"/>
        <w:rPr>
          <w:rFonts w:ascii="Times New Roman" w:hAnsi="Times New Roman" w:cs="Times New Roman"/>
          <w:sz w:val="28"/>
          <w:szCs w:val="28"/>
        </w:rPr>
      </w:pPr>
      <w:r w:rsidRPr="00B45B09">
        <w:rPr>
          <w:rFonts w:ascii="Times New Roman" w:hAnsi="Times New Roman" w:cs="Times New Roman"/>
          <w:sz w:val="28"/>
          <w:szCs w:val="28"/>
        </w:rPr>
        <w:t xml:space="preserve">Налоговые ставки устанавливаются </w:t>
      </w:r>
      <w:r w:rsidR="00EB6230" w:rsidRPr="00B45B09">
        <w:rPr>
          <w:rFonts w:ascii="Times New Roman" w:hAnsi="Times New Roman" w:cs="Times New Roman"/>
          <w:sz w:val="28"/>
          <w:szCs w:val="28"/>
        </w:rPr>
        <w:t>национальным</w:t>
      </w:r>
      <w:r w:rsidRPr="00B45B09">
        <w:rPr>
          <w:rFonts w:ascii="Times New Roman" w:hAnsi="Times New Roman" w:cs="Times New Roman"/>
          <w:sz w:val="28"/>
          <w:szCs w:val="28"/>
        </w:rPr>
        <w:t xml:space="preserve"> законодательством </w:t>
      </w:r>
      <w:r w:rsidR="00EB6230" w:rsidRPr="00B45B09">
        <w:rPr>
          <w:rFonts w:ascii="Times New Roman" w:hAnsi="Times New Roman" w:cs="Times New Roman"/>
          <w:sz w:val="28"/>
          <w:szCs w:val="28"/>
        </w:rPr>
        <w:t xml:space="preserve">о налогах и сборах </w:t>
      </w:r>
      <w:r w:rsidRPr="00B45B09">
        <w:rPr>
          <w:rFonts w:ascii="Times New Roman" w:hAnsi="Times New Roman" w:cs="Times New Roman"/>
          <w:sz w:val="28"/>
          <w:szCs w:val="28"/>
        </w:rPr>
        <w:t>в фиксированно</w:t>
      </w:r>
      <w:r w:rsidR="00E33C75" w:rsidRPr="00B45B09">
        <w:rPr>
          <w:rFonts w:ascii="Times New Roman" w:hAnsi="Times New Roman" w:cs="Times New Roman"/>
          <w:sz w:val="28"/>
          <w:szCs w:val="28"/>
        </w:rPr>
        <w:t>м</w:t>
      </w:r>
      <w:r w:rsidRPr="00B45B09">
        <w:rPr>
          <w:rFonts w:ascii="Times New Roman" w:hAnsi="Times New Roman" w:cs="Times New Roman"/>
          <w:sz w:val="28"/>
          <w:szCs w:val="28"/>
        </w:rPr>
        <w:t xml:space="preserve"> </w:t>
      </w:r>
      <w:r w:rsidR="00E33C75" w:rsidRPr="00B45B09">
        <w:rPr>
          <w:rFonts w:ascii="Times New Roman" w:hAnsi="Times New Roman" w:cs="Times New Roman"/>
          <w:sz w:val="28"/>
          <w:szCs w:val="28"/>
        </w:rPr>
        <w:t xml:space="preserve">размере </w:t>
      </w:r>
      <w:r w:rsidRPr="00B45B09">
        <w:rPr>
          <w:rFonts w:ascii="Times New Roman" w:hAnsi="Times New Roman" w:cs="Times New Roman"/>
          <w:sz w:val="28"/>
          <w:szCs w:val="28"/>
        </w:rPr>
        <w:t xml:space="preserve">или в процентном отношении к налоговой базе. </w:t>
      </w:r>
    </w:p>
    <w:p w14:paraId="7A58C6C2" w14:textId="06E65FC4" w:rsidR="004E1B71" w:rsidRPr="00B45B09" w:rsidRDefault="004E1B71" w:rsidP="00B45B09">
      <w:pPr>
        <w:widowControl w:val="0"/>
        <w:tabs>
          <w:tab w:val="left" w:pos="993"/>
        </w:tabs>
        <w:spacing w:after="0" w:line="240" w:lineRule="auto"/>
        <w:ind w:firstLine="709"/>
        <w:contextualSpacing/>
        <w:jc w:val="both"/>
        <w:rPr>
          <w:rFonts w:ascii="Times New Roman" w:hAnsi="Times New Roman" w:cs="Times New Roman"/>
          <w:sz w:val="28"/>
          <w:szCs w:val="28"/>
        </w:rPr>
      </w:pPr>
      <w:r w:rsidRPr="00B45B09">
        <w:rPr>
          <w:rFonts w:ascii="Times New Roman" w:hAnsi="Times New Roman" w:cs="Times New Roman"/>
          <w:sz w:val="28"/>
          <w:szCs w:val="28"/>
        </w:rPr>
        <w:t xml:space="preserve">Налоговые ставки </w:t>
      </w:r>
      <w:r w:rsidR="00E33C75" w:rsidRPr="00B45B09">
        <w:rPr>
          <w:rFonts w:ascii="Times New Roman" w:hAnsi="Times New Roman" w:cs="Times New Roman"/>
          <w:sz w:val="28"/>
          <w:szCs w:val="28"/>
        </w:rPr>
        <w:t xml:space="preserve">национальным законодательством о налогах и сборах </w:t>
      </w:r>
      <w:r w:rsidRPr="00B45B09">
        <w:rPr>
          <w:rFonts w:ascii="Times New Roman" w:hAnsi="Times New Roman" w:cs="Times New Roman"/>
          <w:sz w:val="28"/>
          <w:szCs w:val="28"/>
        </w:rPr>
        <w:t>могут быть дифференцированы в зависимости от особенностей осуществления</w:t>
      </w:r>
      <w:r w:rsidR="00E33C75" w:rsidRPr="00B45B09">
        <w:rPr>
          <w:rFonts w:ascii="Times New Roman" w:hAnsi="Times New Roman" w:cs="Times New Roman"/>
          <w:sz w:val="28"/>
          <w:szCs w:val="28"/>
        </w:rPr>
        <w:t xml:space="preserve"> и видов</w:t>
      </w:r>
      <w:r w:rsidRPr="00B45B09">
        <w:rPr>
          <w:rFonts w:ascii="Times New Roman" w:hAnsi="Times New Roman" w:cs="Times New Roman"/>
          <w:sz w:val="28"/>
          <w:szCs w:val="28"/>
        </w:rPr>
        <w:t xml:space="preserve"> </w:t>
      </w:r>
      <w:r w:rsidR="00E33C75" w:rsidRPr="00B45B09">
        <w:rPr>
          <w:rFonts w:ascii="Times New Roman" w:hAnsi="Times New Roman" w:cs="Times New Roman"/>
          <w:sz w:val="28"/>
          <w:szCs w:val="28"/>
        </w:rPr>
        <w:t xml:space="preserve">предпринимательской </w:t>
      </w:r>
      <w:r w:rsidRPr="00B45B09">
        <w:rPr>
          <w:rFonts w:ascii="Times New Roman" w:hAnsi="Times New Roman" w:cs="Times New Roman"/>
          <w:sz w:val="28"/>
          <w:szCs w:val="28"/>
        </w:rPr>
        <w:t>деятельности.</w:t>
      </w:r>
    </w:p>
    <w:p w14:paraId="3ACDEE9F" w14:textId="77777777" w:rsidR="00225650" w:rsidRPr="00B45B09" w:rsidRDefault="00225650" w:rsidP="00B45B09">
      <w:pPr>
        <w:widowControl w:val="0"/>
        <w:tabs>
          <w:tab w:val="left" w:pos="993"/>
        </w:tabs>
        <w:spacing w:after="0" w:line="240" w:lineRule="auto"/>
        <w:ind w:firstLine="709"/>
        <w:contextualSpacing/>
        <w:jc w:val="both"/>
        <w:rPr>
          <w:rFonts w:ascii="Times New Roman" w:hAnsi="Times New Roman" w:cs="Times New Roman"/>
          <w:sz w:val="28"/>
          <w:szCs w:val="28"/>
        </w:rPr>
      </w:pPr>
    </w:p>
    <w:p w14:paraId="09482434" w14:textId="77777777" w:rsidR="004E1B71" w:rsidRPr="00B45B09" w:rsidRDefault="004E1B71" w:rsidP="00B45B09">
      <w:pPr>
        <w:widowControl w:val="0"/>
        <w:tabs>
          <w:tab w:val="left" w:pos="993"/>
        </w:tabs>
        <w:spacing w:after="0" w:line="240" w:lineRule="auto"/>
        <w:ind w:firstLine="709"/>
        <w:contextualSpacing/>
        <w:jc w:val="both"/>
        <w:rPr>
          <w:rFonts w:ascii="Times New Roman" w:hAnsi="Times New Roman" w:cs="Times New Roman"/>
          <w:b/>
          <w:bCs/>
          <w:sz w:val="28"/>
          <w:szCs w:val="28"/>
        </w:rPr>
      </w:pPr>
      <w:r w:rsidRPr="00B45B09">
        <w:rPr>
          <w:rFonts w:ascii="Times New Roman" w:hAnsi="Times New Roman" w:cs="Times New Roman"/>
          <w:bCs/>
          <w:sz w:val="28"/>
          <w:szCs w:val="28"/>
        </w:rPr>
        <w:t xml:space="preserve">Статья </w:t>
      </w:r>
      <w:r w:rsidR="002342AC" w:rsidRPr="00B45B09">
        <w:rPr>
          <w:rFonts w:ascii="Times New Roman" w:hAnsi="Times New Roman" w:cs="Times New Roman"/>
          <w:bCs/>
          <w:sz w:val="28"/>
          <w:szCs w:val="28"/>
        </w:rPr>
        <w:t>8</w:t>
      </w:r>
      <w:r w:rsidRPr="00B45B09">
        <w:rPr>
          <w:rFonts w:ascii="Times New Roman" w:hAnsi="Times New Roman" w:cs="Times New Roman"/>
          <w:bCs/>
          <w:sz w:val="28"/>
          <w:szCs w:val="28"/>
        </w:rPr>
        <w:t>.</w:t>
      </w:r>
      <w:r w:rsidRPr="00B45B09">
        <w:rPr>
          <w:rFonts w:ascii="Times New Roman" w:hAnsi="Times New Roman" w:cs="Times New Roman"/>
          <w:b/>
          <w:bCs/>
          <w:sz w:val="28"/>
          <w:szCs w:val="28"/>
        </w:rPr>
        <w:t xml:space="preserve"> Порядок исчисления и уплаты налога</w:t>
      </w:r>
    </w:p>
    <w:p w14:paraId="65DA81E9"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1. Порядок исчисления налога, порядок и сроки уплаты налога определяются в соответствии с </w:t>
      </w:r>
      <w:r w:rsidR="00EB6230" w:rsidRPr="00B45B09">
        <w:rPr>
          <w:rFonts w:ascii="Times New Roman" w:hAnsi="Times New Roman" w:cs="Times New Roman"/>
          <w:sz w:val="28"/>
          <w:szCs w:val="28"/>
        </w:rPr>
        <w:t>национальным</w:t>
      </w:r>
      <w:r w:rsidRPr="00B45B09">
        <w:rPr>
          <w:rFonts w:ascii="Times New Roman" w:hAnsi="Times New Roman" w:cs="Times New Roman"/>
          <w:sz w:val="28"/>
          <w:szCs w:val="28"/>
        </w:rPr>
        <w:t xml:space="preserve"> законодательством</w:t>
      </w:r>
      <w:r w:rsidR="00EB6230" w:rsidRPr="00B45B09">
        <w:rPr>
          <w:rFonts w:ascii="Times New Roman" w:hAnsi="Times New Roman" w:cs="Times New Roman"/>
          <w:sz w:val="28"/>
          <w:szCs w:val="28"/>
        </w:rPr>
        <w:t xml:space="preserve"> о налогах и сборах</w:t>
      </w:r>
      <w:r w:rsidRPr="00B45B09">
        <w:rPr>
          <w:rFonts w:ascii="Times New Roman" w:hAnsi="Times New Roman" w:cs="Times New Roman"/>
          <w:sz w:val="28"/>
          <w:szCs w:val="28"/>
        </w:rPr>
        <w:t>.</w:t>
      </w:r>
    </w:p>
    <w:p w14:paraId="0AB6BF3C"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 xml:space="preserve">2. При определении налоговой базы на основе </w:t>
      </w:r>
      <w:r w:rsidRPr="00B45B09">
        <w:rPr>
          <w:rFonts w:ascii="Times New Roman" w:hAnsi="Times New Roman" w:cs="Times New Roman"/>
          <w:sz w:val="28"/>
          <w:szCs w:val="28"/>
          <w:shd w:val="clear" w:color="auto" w:fill="FFFFFF"/>
        </w:rPr>
        <w:t xml:space="preserve">потенциально возможного к получению годового дохода налогоплательщика по соответствующему виду предпринимательской деятельности </w:t>
      </w:r>
      <w:r w:rsidRPr="00B45B09">
        <w:rPr>
          <w:rFonts w:ascii="Times New Roman" w:hAnsi="Times New Roman" w:cs="Times New Roman"/>
          <w:sz w:val="28"/>
          <w:szCs w:val="28"/>
        </w:rPr>
        <w:t xml:space="preserve">сумма налога исчисляется как соответствующая налоговой ставке процентная доля налоговой базы. </w:t>
      </w:r>
    </w:p>
    <w:p w14:paraId="1FD31061"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3. В случае если налоговая база определяется в натуральных единицах измерения, сумма налога исчисляется как результат умножения налоговой ставки на налоговую базу.</w:t>
      </w:r>
    </w:p>
    <w:p w14:paraId="7F2819D3" w14:textId="77777777" w:rsidR="00225650" w:rsidRPr="00B45B09" w:rsidRDefault="00225650" w:rsidP="00B45B09">
      <w:pPr>
        <w:widowControl w:val="0"/>
        <w:tabs>
          <w:tab w:val="left" w:pos="993"/>
        </w:tabs>
        <w:spacing w:after="0" w:line="240" w:lineRule="auto"/>
        <w:ind w:firstLine="709"/>
        <w:jc w:val="both"/>
        <w:rPr>
          <w:rFonts w:ascii="Times New Roman" w:hAnsi="Times New Roman" w:cs="Times New Roman"/>
          <w:sz w:val="28"/>
          <w:szCs w:val="28"/>
        </w:rPr>
      </w:pPr>
    </w:p>
    <w:p w14:paraId="4073A385" w14:textId="77777777" w:rsidR="004E1B71" w:rsidRPr="00B45B09" w:rsidRDefault="004E1B71" w:rsidP="00B45B09">
      <w:pPr>
        <w:widowControl w:val="0"/>
        <w:tabs>
          <w:tab w:val="left" w:pos="993"/>
        </w:tabs>
        <w:autoSpaceDE w:val="0"/>
        <w:autoSpaceDN w:val="0"/>
        <w:adjustRightInd w:val="0"/>
        <w:spacing w:after="0" w:line="240" w:lineRule="auto"/>
        <w:ind w:firstLine="709"/>
        <w:jc w:val="both"/>
        <w:rPr>
          <w:rFonts w:ascii="Times New Roman" w:hAnsi="Times New Roman" w:cs="Times New Roman"/>
          <w:b/>
          <w:bCs/>
          <w:sz w:val="28"/>
          <w:szCs w:val="28"/>
        </w:rPr>
      </w:pPr>
      <w:r w:rsidRPr="00B45B09">
        <w:rPr>
          <w:rFonts w:ascii="Times New Roman" w:eastAsiaTheme="minorEastAsia" w:hAnsi="Times New Roman" w:cs="Times New Roman"/>
          <w:bCs/>
          <w:sz w:val="28"/>
          <w:szCs w:val="28"/>
          <w:lang w:eastAsia="ru-RU"/>
        </w:rPr>
        <w:t xml:space="preserve">Статья </w:t>
      </w:r>
      <w:r w:rsidR="002342AC" w:rsidRPr="00B45B09">
        <w:rPr>
          <w:rFonts w:ascii="Times New Roman" w:eastAsiaTheme="minorEastAsia" w:hAnsi="Times New Roman" w:cs="Times New Roman"/>
          <w:bCs/>
          <w:sz w:val="28"/>
          <w:szCs w:val="28"/>
          <w:lang w:eastAsia="ru-RU"/>
        </w:rPr>
        <w:t>9</w:t>
      </w:r>
      <w:r w:rsidRPr="00B45B09">
        <w:rPr>
          <w:rFonts w:ascii="Times New Roman" w:eastAsiaTheme="minorEastAsia" w:hAnsi="Times New Roman" w:cs="Times New Roman"/>
          <w:bCs/>
          <w:sz w:val="28"/>
          <w:szCs w:val="28"/>
          <w:lang w:eastAsia="ru-RU"/>
        </w:rPr>
        <w:t>.</w:t>
      </w:r>
      <w:r w:rsidRPr="00B45B09">
        <w:rPr>
          <w:rFonts w:ascii="Times New Roman" w:eastAsiaTheme="minorEastAsia" w:hAnsi="Times New Roman" w:cs="Times New Roman"/>
          <w:b/>
          <w:bCs/>
          <w:sz w:val="28"/>
          <w:szCs w:val="28"/>
          <w:lang w:eastAsia="ru-RU"/>
        </w:rPr>
        <w:t xml:space="preserve"> </w:t>
      </w:r>
      <w:r w:rsidRPr="00B45B09">
        <w:rPr>
          <w:rFonts w:ascii="Times New Roman" w:hAnsi="Times New Roman" w:cs="Times New Roman"/>
          <w:b/>
          <w:bCs/>
          <w:sz w:val="28"/>
          <w:szCs w:val="28"/>
        </w:rPr>
        <w:t>Налоговая декларация</w:t>
      </w:r>
    </w:p>
    <w:p w14:paraId="6BE72687" w14:textId="718D5399"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shd w:val="clear" w:color="auto" w:fill="FFFFFF"/>
        </w:rPr>
      </w:pPr>
      <w:r w:rsidRPr="00B45B09">
        <w:rPr>
          <w:rFonts w:ascii="Times New Roman" w:hAnsi="Times New Roman" w:cs="Times New Roman"/>
          <w:sz w:val="28"/>
          <w:szCs w:val="28"/>
          <w:shd w:val="clear" w:color="auto" w:fill="FFFFFF"/>
        </w:rPr>
        <w:t>Налоговая декларация в налоговые органы не представляется.</w:t>
      </w:r>
    </w:p>
    <w:p w14:paraId="1DBDF491" w14:textId="77777777" w:rsidR="00225650" w:rsidRPr="00B45B09" w:rsidRDefault="00225650" w:rsidP="00B45B09">
      <w:pPr>
        <w:widowControl w:val="0"/>
        <w:tabs>
          <w:tab w:val="left" w:pos="993"/>
        </w:tabs>
        <w:spacing w:after="0" w:line="240" w:lineRule="auto"/>
        <w:ind w:firstLine="709"/>
        <w:jc w:val="both"/>
        <w:rPr>
          <w:rFonts w:ascii="Times New Roman" w:hAnsi="Times New Roman" w:cs="Times New Roman"/>
          <w:sz w:val="28"/>
          <w:szCs w:val="28"/>
        </w:rPr>
      </w:pPr>
    </w:p>
    <w:p w14:paraId="1B5C2B54" w14:textId="77777777" w:rsidR="004E1B71" w:rsidRPr="00B45B09" w:rsidRDefault="004E1B71" w:rsidP="00B45B09">
      <w:pPr>
        <w:widowControl w:val="0"/>
        <w:tabs>
          <w:tab w:val="left" w:pos="993"/>
        </w:tabs>
        <w:autoSpaceDE w:val="0"/>
        <w:autoSpaceDN w:val="0"/>
        <w:adjustRightInd w:val="0"/>
        <w:spacing w:after="0" w:line="240" w:lineRule="auto"/>
        <w:ind w:firstLine="709"/>
        <w:jc w:val="both"/>
        <w:rPr>
          <w:rFonts w:ascii="Times New Roman" w:hAnsi="Times New Roman" w:cs="Times New Roman"/>
          <w:b/>
          <w:bCs/>
          <w:sz w:val="28"/>
          <w:szCs w:val="28"/>
        </w:rPr>
      </w:pPr>
      <w:r w:rsidRPr="00B45B09">
        <w:rPr>
          <w:rFonts w:ascii="Times New Roman" w:eastAsiaTheme="minorEastAsia" w:hAnsi="Times New Roman" w:cs="Times New Roman"/>
          <w:bCs/>
          <w:sz w:val="28"/>
          <w:szCs w:val="28"/>
          <w:lang w:eastAsia="ru-RU"/>
        </w:rPr>
        <w:t xml:space="preserve">Статья </w:t>
      </w:r>
      <w:r w:rsidR="002342AC" w:rsidRPr="00B45B09">
        <w:rPr>
          <w:rFonts w:ascii="Times New Roman" w:eastAsiaTheme="minorEastAsia" w:hAnsi="Times New Roman" w:cs="Times New Roman"/>
          <w:bCs/>
          <w:sz w:val="28"/>
          <w:szCs w:val="28"/>
          <w:lang w:eastAsia="ru-RU"/>
        </w:rPr>
        <w:t>10</w:t>
      </w:r>
      <w:r w:rsidRPr="00B45B09">
        <w:rPr>
          <w:rFonts w:ascii="Times New Roman" w:eastAsiaTheme="minorEastAsia" w:hAnsi="Times New Roman" w:cs="Times New Roman"/>
          <w:bCs/>
          <w:sz w:val="28"/>
          <w:szCs w:val="28"/>
          <w:lang w:eastAsia="ru-RU"/>
        </w:rPr>
        <w:t>.</w:t>
      </w:r>
      <w:r w:rsidRPr="00B45B09">
        <w:rPr>
          <w:rFonts w:ascii="Times New Roman" w:eastAsiaTheme="minorEastAsia" w:hAnsi="Times New Roman" w:cs="Times New Roman"/>
          <w:b/>
          <w:bCs/>
          <w:sz w:val="28"/>
          <w:szCs w:val="28"/>
          <w:lang w:eastAsia="ru-RU"/>
        </w:rPr>
        <w:t xml:space="preserve"> </w:t>
      </w:r>
      <w:r w:rsidRPr="00B45B09">
        <w:rPr>
          <w:rFonts w:ascii="Times New Roman" w:hAnsi="Times New Roman" w:cs="Times New Roman"/>
          <w:b/>
          <w:bCs/>
          <w:sz w:val="28"/>
          <w:szCs w:val="28"/>
        </w:rPr>
        <w:t>Налоговый учет</w:t>
      </w:r>
    </w:p>
    <w:p w14:paraId="550993C2" w14:textId="77777777" w:rsidR="004E1B71" w:rsidRPr="00B45B09" w:rsidRDefault="004E1B71" w:rsidP="00B45B09">
      <w:pPr>
        <w:widowControl w:val="0"/>
        <w:tabs>
          <w:tab w:val="left" w:pos="993"/>
        </w:tabs>
        <w:autoSpaceDE w:val="0"/>
        <w:autoSpaceDN w:val="0"/>
        <w:adjustRightInd w:val="0"/>
        <w:spacing w:after="0" w:line="240" w:lineRule="auto"/>
        <w:ind w:firstLine="709"/>
        <w:jc w:val="both"/>
        <w:rPr>
          <w:rFonts w:ascii="Times New Roman" w:hAnsi="Times New Roman" w:cs="Times New Roman"/>
          <w:sz w:val="28"/>
          <w:szCs w:val="28"/>
        </w:rPr>
      </w:pPr>
      <w:r w:rsidRPr="00B45B09">
        <w:rPr>
          <w:rFonts w:ascii="Times New Roman" w:hAnsi="Times New Roman" w:cs="Times New Roman"/>
          <w:sz w:val="28"/>
          <w:szCs w:val="28"/>
        </w:rPr>
        <w:t>Налогоплательщики ведут учет доходов от реализации, полученных при осуществлении видов предпринимательской деятельности, в отношении которых применяется специальный (особый) налоговый режим «Патентная система налогообложения».</w:t>
      </w:r>
    </w:p>
    <w:p w14:paraId="6B76527D" w14:textId="77777777" w:rsidR="004E1B71" w:rsidRPr="00B45B09" w:rsidRDefault="004E1B71" w:rsidP="00B45B09">
      <w:pPr>
        <w:widowControl w:val="0"/>
        <w:tabs>
          <w:tab w:val="left" w:pos="993"/>
        </w:tabs>
        <w:spacing w:after="0" w:line="240" w:lineRule="auto"/>
        <w:ind w:firstLine="709"/>
        <w:jc w:val="both"/>
        <w:rPr>
          <w:rFonts w:ascii="Times New Roman" w:hAnsi="Times New Roman" w:cs="Times New Roman"/>
          <w:sz w:val="28"/>
          <w:szCs w:val="28"/>
        </w:rPr>
      </w:pPr>
    </w:p>
    <w:p w14:paraId="47062596" w14:textId="0DD68C24" w:rsidR="00C66CEA" w:rsidRDefault="00C66CEA" w:rsidP="00C66CEA">
      <w:pPr>
        <w:spacing w:after="0" w:line="240" w:lineRule="auto"/>
        <w:ind w:firstLine="4820"/>
        <w:rPr>
          <w:rFonts w:ascii="Times New Roman" w:hAnsi="Times New Roman"/>
          <w:sz w:val="28"/>
          <w:szCs w:val="28"/>
        </w:rPr>
      </w:pPr>
      <w:proofErr w:type="gramStart"/>
      <w:r>
        <w:rPr>
          <w:rFonts w:ascii="Times New Roman" w:hAnsi="Times New Roman"/>
          <w:sz w:val="28"/>
          <w:szCs w:val="28"/>
        </w:rPr>
        <w:t>Принят</w:t>
      </w:r>
      <w:r>
        <w:rPr>
          <w:rFonts w:ascii="Times New Roman" w:hAnsi="Times New Roman"/>
          <w:sz w:val="28"/>
          <w:szCs w:val="28"/>
        </w:rPr>
        <w:t>а</w:t>
      </w:r>
      <w:proofErr w:type="gramEnd"/>
      <w:r>
        <w:rPr>
          <w:rFonts w:ascii="Times New Roman" w:hAnsi="Times New Roman"/>
          <w:sz w:val="28"/>
          <w:szCs w:val="28"/>
        </w:rPr>
        <w:t xml:space="preserve"> на пятьдесят пятом</w:t>
      </w:r>
    </w:p>
    <w:p w14:paraId="51DCCB06" w14:textId="77777777" w:rsidR="00C66CEA" w:rsidRDefault="00C66CEA" w:rsidP="00C66CEA">
      <w:pPr>
        <w:spacing w:after="0" w:line="240" w:lineRule="auto"/>
        <w:ind w:firstLine="4820"/>
        <w:rPr>
          <w:rFonts w:ascii="Times New Roman" w:hAnsi="Times New Roman"/>
          <w:sz w:val="28"/>
          <w:szCs w:val="28"/>
        </w:rPr>
      </w:pPr>
      <w:r>
        <w:rPr>
          <w:rFonts w:ascii="Times New Roman" w:hAnsi="Times New Roman"/>
          <w:sz w:val="28"/>
          <w:szCs w:val="28"/>
        </w:rPr>
        <w:t xml:space="preserve">пленарном </w:t>
      </w:r>
      <w:proofErr w:type="gramStart"/>
      <w:r>
        <w:rPr>
          <w:rFonts w:ascii="Times New Roman" w:hAnsi="Times New Roman"/>
          <w:sz w:val="28"/>
          <w:szCs w:val="28"/>
        </w:rPr>
        <w:t>заседании</w:t>
      </w:r>
      <w:proofErr w:type="gramEnd"/>
    </w:p>
    <w:p w14:paraId="1E6595B9" w14:textId="77777777" w:rsidR="00C66CEA" w:rsidRDefault="00C66CEA" w:rsidP="00C66CEA">
      <w:pPr>
        <w:spacing w:after="0" w:line="240" w:lineRule="auto"/>
        <w:ind w:firstLine="4820"/>
        <w:rPr>
          <w:rFonts w:ascii="Times New Roman" w:hAnsi="Times New Roman"/>
          <w:sz w:val="28"/>
          <w:szCs w:val="28"/>
        </w:rPr>
      </w:pPr>
      <w:r>
        <w:rPr>
          <w:rFonts w:ascii="Times New Roman" w:hAnsi="Times New Roman"/>
          <w:sz w:val="28"/>
          <w:szCs w:val="28"/>
        </w:rPr>
        <w:t>Межпарламентской Ассамблеи</w:t>
      </w:r>
    </w:p>
    <w:p w14:paraId="3A2DAD4E" w14:textId="77777777" w:rsidR="00C66CEA" w:rsidRDefault="00C66CEA" w:rsidP="00C66CEA">
      <w:pPr>
        <w:spacing w:after="0" w:line="240" w:lineRule="auto"/>
        <w:ind w:firstLine="4820"/>
        <w:rPr>
          <w:rFonts w:ascii="Times New Roman" w:hAnsi="Times New Roman"/>
          <w:sz w:val="28"/>
          <w:szCs w:val="28"/>
        </w:rPr>
      </w:pPr>
      <w:r>
        <w:rPr>
          <w:rFonts w:ascii="Times New Roman" w:hAnsi="Times New Roman"/>
          <w:sz w:val="28"/>
          <w:szCs w:val="28"/>
        </w:rPr>
        <w:t>государств — участников СНГ</w:t>
      </w:r>
    </w:p>
    <w:p w14:paraId="12A737C1" w14:textId="5186AF63" w:rsidR="004E1B71" w:rsidRPr="00B45B09" w:rsidRDefault="00C66CEA" w:rsidP="00C66CEA">
      <w:pPr>
        <w:spacing w:after="0" w:line="240" w:lineRule="auto"/>
        <w:ind w:firstLine="4820"/>
        <w:rPr>
          <w:rFonts w:ascii="Times New Roman" w:hAnsi="Times New Roman" w:cs="Times New Roman"/>
          <w:sz w:val="28"/>
          <w:szCs w:val="28"/>
        </w:rPr>
      </w:pPr>
      <w:r>
        <w:rPr>
          <w:rFonts w:ascii="Times New Roman" w:hAnsi="Times New Roman"/>
          <w:sz w:val="28"/>
          <w:szCs w:val="28"/>
        </w:rPr>
        <w:t>(постановление № 55-1</w:t>
      </w:r>
      <w:r>
        <w:rPr>
          <w:rFonts w:ascii="Times New Roman" w:hAnsi="Times New Roman"/>
          <w:sz w:val="28"/>
          <w:szCs w:val="28"/>
        </w:rPr>
        <w:t>3</w:t>
      </w:r>
      <w:r>
        <w:rPr>
          <w:rFonts w:ascii="Times New Roman" w:hAnsi="Times New Roman"/>
          <w:sz w:val="28"/>
          <w:szCs w:val="28"/>
        </w:rPr>
        <w:t xml:space="preserve"> от 14.04.2023)</w:t>
      </w:r>
      <w:bookmarkStart w:id="12" w:name="_GoBack"/>
      <w:bookmarkEnd w:id="12"/>
    </w:p>
    <w:sectPr w:rsidR="004E1B71" w:rsidRPr="00B45B09" w:rsidSect="003C3DB8">
      <w:headerReference w:type="default" r:id="rId9"/>
      <w:pgSz w:w="11906" w:h="16838"/>
      <w:pgMar w:top="1134" w:right="1134" w:bottom="1134" w:left="1134" w:header="709" w:footer="709" w:gutter="0"/>
      <w:cols w:space="708"/>
      <w:titlePg/>
      <w:docGrid w:linePitch="381"/>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DB584B0" w15:done="0"/>
  <w15:commentEx w15:paraId="17B02949" w15:paraIdParent="5DB584B0" w15:done="0"/>
  <w15:commentEx w15:paraId="5C2C84B9" w15:done="0"/>
  <w15:commentEx w15:paraId="32EC97AE" w15:done="0"/>
  <w15:commentEx w15:paraId="3983CC52" w15:done="0"/>
  <w15:commentEx w15:paraId="10424507" w15:paraIdParent="3983CC52" w15:done="0"/>
  <w15:commentEx w15:paraId="595ECBD9" w15:done="0"/>
  <w15:commentEx w15:paraId="24BF276A" w15:paraIdParent="595ECBD9" w15:done="0"/>
  <w15:commentEx w15:paraId="5457D058" w15:done="0"/>
  <w15:commentEx w15:paraId="47E09AB5" w15:paraIdParent="5457D058" w15:done="0"/>
  <w15:commentEx w15:paraId="0E9BEA53" w15:done="0"/>
  <w15:commentEx w15:paraId="0E791A18" w15:done="0"/>
  <w15:commentEx w15:paraId="56EAB713" w15:paraIdParent="0E791A18" w15:done="0"/>
  <w15:commentEx w15:paraId="057E4220" w15:done="0"/>
  <w15:commentEx w15:paraId="57BB8084" w15:paraIdParent="057E4220" w15:done="0"/>
  <w15:commentEx w15:paraId="4F3E3F50" w15:done="0"/>
  <w15:commentEx w15:paraId="220FC777" w15:paraIdParent="4F3E3F50" w15:done="0"/>
  <w15:commentEx w15:paraId="5263ED2E" w15:done="0"/>
  <w15:commentEx w15:paraId="5E8EEC74" w15:paraIdParent="5263ED2E" w15:done="0"/>
  <w15:commentEx w15:paraId="2C1209D0" w15:done="0"/>
  <w15:commentEx w15:paraId="4B0F4B13" w15:done="0"/>
  <w15:commentEx w15:paraId="24C001EE" w15:done="0"/>
  <w15:commentEx w15:paraId="7516BBC2" w15:paraIdParent="24C001EE" w15:done="0"/>
  <w15:commentEx w15:paraId="042DF971" w15:done="0"/>
  <w15:commentEx w15:paraId="72C7102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CED543" w14:textId="77777777" w:rsidR="001916D4" w:rsidRDefault="001916D4" w:rsidP="00225650">
      <w:pPr>
        <w:spacing w:after="0" w:line="240" w:lineRule="auto"/>
      </w:pPr>
      <w:r>
        <w:separator/>
      </w:r>
    </w:p>
  </w:endnote>
  <w:endnote w:type="continuationSeparator" w:id="0">
    <w:p w14:paraId="559861C4" w14:textId="77777777" w:rsidR="001916D4" w:rsidRDefault="001916D4" w:rsidP="00225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C92144" w14:textId="77777777" w:rsidR="001916D4" w:rsidRDefault="001916D4" w:rsidP="00225650">
      <w:pPr>
        <w:spacing w:after="0" w:line="240" w:lineRule="auto"/>
      </w:pPr>
      <w:r>
        <w:separator/>
      </w:r>
    </w:p>
  </w:footnote>
  <w:footnote w:type="continuationSeparator" w:id="0">
    <w:p w14:paraId="0D404C3E" w14:textId="77777777" w:rsidR="001916D4" w:rsidRDefault="001916D4" w:rsidP="002256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rPr>
      <w:id w:val="358396197"/>
      <w:docPartObj>
        <w:docPartGallery w:val="Page Numbers (Top of Page)"/>
        <w:docPartUnique/>
      </w:docPartObj>
    </w:sdtPr>
    <w:sdtEndPr/>
    <w:sdtContent>
      <w:p w14:paraId="6321039B" w14:textId="77777777" w:rsidR="00225650" w:rsidRPr="003C3DB8" w:rsidRDefault="00225650">
        <w:pPr>
          <w:pStyle w:val="a3"/>
          <w:jc w:val="center"/>
          <w:rPr>
            <w:rFonts w:ascii="Times New Roman" w:hAnsi="Times New Roman" w:cs="Times New Roman"/>
            <w:sz w:val="24"/>
          </w:rPr>
        </w:pPr>
        <w:r w:rsidRPr="003C3DB8">
          <w:rPr>
            <w:rFonts w:ascii="Times New Roman" w:hAnsi="Times New Roman" w:cs="Times New Roman"/>
            <w:sz w:val="24"/>
          </w:rPr>
          <w:fldChar w:fldCharType="begin"/>
        </w:r>
        <w:r w:rsidRPr="003C3DB8">
          <w:rPr>
            <w:rFonts w:ascii="Times New Roman" w:hAnsi="Times New Roman" w:cs="Times New Roman"/>
            <w:sz w:val="24"/>
          </w:rPr>
          <w:instrText>PAGE   \* MERGEFORMAT</w:instrText>
        </w:r>
        <w:r w:rsidRPr="003C3DB8">
          <w:rPr>
            <w:rFonts w:ascii="Times New Roman" w:hAnsi="Times New Roman" w:cs="Times New Roman"/>
            <w:sz w:val="24"/>
          </w:rPr>
          <w:fldChar w:fldCharType="separate"/>
        </w:r>
        <w:r w:rsidR="00C66CEA">
          <w:rPr>
            <w:rFonts w:ascii="Times New Roman" w:hAnsi="Times New Roman" w:cs="Times New Roman"/>
            <w:noProof/>
            <w:sz w:val="24"/>
          </w:rPr>
          <w:t>4</w:t>
        </w:r>
        <w:r w:rsidRPr="003C3DB8">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3848EF"/>
    <w:multiLevelType w:val="hybridMultilevel"/>
    <w:tmpl w:val="F7CCF8CA"/>
    <w:lvl w:ilvl="0" w:tplc="AF3295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36E595B"/>
    <w:multiLevelType w:val="hybridMultilevel"/>
    <w:tmpl w:val="1B6EB110"/>
    <w:lvl w:ilvl="0" w:tplc="E9FC1B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Goncharenko">
    <w15:presenceInfo w15:providerId="None" w15:userId="LGoncharenk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B71"/>
    <w:rsid w:val="00024EFF"/>
    <w:rsid w:val="00051DD8"/>
    <w:rsid w:val="000B19B4"/>
    <w:rsid w:val="000C10B3"/>
    <w:rsid w:val="00100145"/>
    <w:rsid w:val="00127050"/>
    <w:rsid w:val="001543CA"/>
    <w:rsid w:val="00154EE6"/>
    <w:rsid w:val="001625BB"/>
    <w:rsid w:val="0017794B"/>
    <w:rsid w:val="001916D4"/>
    <w:rsid w:val="001C1F36"/>
    <w:rsid w:val="00225650"/>
    <w:rsid w:val="002342AC"/>
    <w:rsid w:val="00292266"/>
    <w:rsid w:val="002C0FCD"/>
    <w:rsid w:val="002F07F5"/>
    <w:rsid w:val="00330F3F"/>
    <w:rsid w:val="0036120E"/>
    <w:rsid w:val="003C3DB8"/>
    <w:rsid w:val="00442BC5"/>
    <w:rsid w:val="004561BC"/>
    <w:rsid w:val="00480E6A"/>
    <w:rsid w:val="00494193"/>
    <w:rsid w:val="00495DAF"/>
    <w:rsid w:val="004A56D1"/>
    <w:rsid w:val="004E1B71"/>
    <w:rsid w:val="00524252"/>
    <w:rsid w:val="00587B1C"/>
    <w:rsid w:val="005972F7"/>
    <w:rsid w:val="005B4522"/>
    <w:rsid w:val="005D0F96"/>
    <w:rsid w:val="00604266"/>
    <w:rsid w:val="006124CC"/>
    <w:rsid w:val="00683877"/>
    <w:rsid w:val="006C7967"/>
    <w:rsid w:val="007765A8"/>
    <w:rsid w:val="008131E4"/>
    <w:rsid w:val="008A30AB"/>
    <w:rsid w:val="008D6D55"/>
    <w:rsid w:val="008E3F14"/>
    <w:rsid w:val="00945880"/>
    <w:rsid w:val="00974768"/>
    <w:rsid w:val="00A52340"/>
    <w:rsid w:val="00AD187B"/>
    <w:rsid w:val="00AF47E4"/>
    <w:rsid w:val="00B45B09"/>
    <w:rsid w:val="00B96A3C"/>
    <w:rsid w:val="00C56C44"/>
    <w:rsid w:val="00C66CEA"/>
    <w:rsid w:val="00C82196"/>
    <w:rsid w:val="00CA6994"/>
    <w:rsid w:val="00CA75AD"/>
    <w:rsid w:val="00CA7F6D"/>
    <w:rsid w:val="00D94817"/>
    <w:rsid w:val="00DA3723"/>
    <w:rsid w:val="00DF28F1"/>
    <w:rsid w:val="00E33C75"/>
    <w:rsid w:val="00E37838"/>
    <w:rsid w:val="00E4641A"/>
    <w:rsid w:val="00EB6230"/>
    <w:rsid w:val="00EC0C72"/>
    <w:rsid w:val="00F640CF"/>
    <w:rsid w:val="00F72D3E"/>
    <w:rsid w:val="00F75541"/>
    <w:rsid w:val="00F87582"/>
    <w:rsid w:val="00F87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1E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B71"/>
    <w:pPr>
      <w:spacing w:after="160" w:line="259" w:lineRule="auto"/>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25650"/>
    <w:pPr>
      <w:widowControl w:val="0"/>
      <w:autoSpaceDE w:val="0"/>
      <w:autoSpaceDN w:val="0"/>
      <w:adjustRightInd w:val="0"/>
    </w:pPr>
    <w:rPr>
      <w:rFonts w:ascii="Arial" w:eastAsiaTheme="minorEastAsia" w:hAnsi="Arial" w:cs="Arial"/>
      <w:sz w:val="16"/>
      <w:szCs w:val="16"/>
      <w:lang w:eastAsia="ru-RU"/>
    </w:rPr>
  </w:style>
  <w:style w:type="paragraph" w:styleId="a3">
    <w:name w:val="header"/>
    <w:basedOn w:val="a"/>
    <w:link w:val="a4"/>
    <w:uiPriority w:val="99"/>
    <w:unhideWhenUsed/>
    <w:rsid w:val="0022565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25650"/>
    <w:rPr>
      <w:rFonts w:asciiTheme="minorHAnsi" w:hAnsiTheme="minorHAnsi" w:cstheme="minorBidi"/>
      <w:sz w:val="22"/>
      <w:szCs w:val="22"/>
    </w:rPr>
  </w:style>
  <w:style w:type="paragraph" w:styleId="a5">
    <w:name w:val="footer"/>
    <w:basedOn w:val="a"/>
    <w:link w:val="a6"/>
    <w:uiPriority w:val="99"/>
    <w:unhideWhenUsed/>
    <w:rsid w:val="0022565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25650"/>
    <w:rPr>
      <w:rFonts w:asciiTheme="minorHAnsi" w:hAnsiTheme="minorHAnsi" w:cstheme="minorBidi"/>
      <w:sz w:val="22"/>
      <w:szCs w:val="22"/>
    </w:rPr>
  </w:style>
  <w:style w:type="paragraph" w:styleId="a7">
    <w:name w:val="Balloon Text"/>
    <w:basedOn w:val="a"/>
    <w:link w:val="a8"/>
    <w:uiPriority w:val="99"/>
    <w:semiHidden/>
    <w:unhideWhenUsed/>
    <w:rsid w:val="00587B1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87B1C"/>
    <w:rPr>
      <w:rFonts w:ascii="Segoe UI" w:hAnsi="Segoe UI" w:cs="Segoe UI"/>
      <w:sz w:val="18"/>
      <w:szCs w:val="18"/>
    </w:rPr>
  </w:style>
  <w:style w:type="paragraph" w:styleId="a9">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a"/>
    <w:unhideWhenUsed/>
    <w:rsid w:val="00683877"/>
    <w:pPr>
      <w:spacing w:after="0" w:line="240" w:lineRule="auto"/>
    </w:pPr>
    <w:rPr>
      <w:rFonts w:ascii="Calibri" w:eastAsia="Calibri" w:hAnsi="Calibri" w:cs="Calibri"/>
      <w:lang w:val="en-US"/>
    </w:rPr>
  </w:style>
  <w:style w:type="character" w:customStyle="1" w:styleId="aa">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9"/>
    <w:rsid w:val="00683877"/>
    <w:rPr>
      <w:rFonts w:ascii="Calibri" w:eastAsia="Calibri" w:hAnsi="Calibri" w:cs="Calibri"/>
      <w:sz w:val="22"/>
      <w:szCs w:val="22"/>
      <w:lang w:val="en-US"/>
    </w:rPr>
  </w:style>
  <w:style w:type="character" w:styleId="ab">
    <w:name w:val="annotation reference"/>
    <w:basedOn w:val="a0"/>
    <w:uiPriority w:val="99"/>
    <w:semiHidden/>
    <w:unhideWhenUsed/>
    <w:rsid w:val="00127050"/>
    <w:rPr>
      <w:sz w:val="16"/>
      <w:szCs w:val="16"/>
    </w:rPr>
  </w:style>
  <w:style w:type="paragraph" w:styleId="ac">
    <w:name w:val="annotation text"/>
    <w:basedOn w:val="a"/>
    <w:link w:val="ad"/>
    <w:uiPriority w:val="99"/>
    <w:semiHidden/>
    <w:unhideWhenUsed/>
    <w:rsid w:val="00127050"/>
    <w:pPr>
      <w:spacing w:line="240" w:lineRule="auto"/>
    </w:pPr>
    <w:rPr>
      <w:sz w:val="20"/>
      <w:szCs w:val="20"/>
    </w:rPr>
  </w:style>
  <w:style w:type="character" w:customStyle="1" w:styleId="ad">
    <w:name w:val="Текст примечания Знак"/>
    <w:basedOn w:val="a0"/>
    <w:link w:val="ac"/>
    <w:uiPriority w:val="99"/>
    <w:semiHidden/>
    <w:rsid w:val="00127050"/>
    <w:rPr>
      <w:rFonts w:asciiTheme="minorHAnsi" w:hAnsiTheme="minorHAnsi" w:cstheme="minorBidi"/>
      <w:sz w:val="20"/>
      <w:szCs w:val="20"/>
    </w:rPr>
  </w:style>
  <w:style w:type="paragraph" w:styleId="ae">
    <w:name w:val="annotation subject"/>
    <w:basedOn w:val="ac"/>
    <w:next w:val="ac"/>
    <w:link w:val="af"/>
    <w:uiPriority w:val="99"/>
    <w:semiHidden/>
    <w:unhideWhenUsed/>
    <w:rsid w:val="00127050"/>
    <w:rPr>
      <w:b/>
      <w:bCs/>
    </w:rPr>
  </w:style>
  <w:style w:type="character" w:customStyle="1" w:styleId="af">
    <w:name w:val="Тема примечания Знак"/>
    <w:basedOn w:val="ad"/>
    <w:link w:val="ae"/>
    <w:uiPriority w:val="99"/>
    <w:semiHidden/>
    <w:rsid w:val="00127050"/>
    <w:rPr>
      <w:rFonts w:asciiTheme="minorHAnsi" w:hAnsiTheme="minorHAnsi" w:cstheme="minorBidi"/>
      <w:b/>
      <w:bCs/>
      <w:sz w:val="20"/>
      <w:szCs w:val="20"/>
    </w:rPr>
  </w:style>
  <w:style w:type="paragraph" w:styleId="af0">
    <w:name w:val="Revision"/>
    <w:hidden/>
    <w:uiPriority w:val="99"/>
    <w:semiHidden/>
    <w:rsid w:val="00EC0C72"/>
    <w:rPr>
      <w:rFonts w:ascii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B71"/>
    <w:pPr>
      <w:spacing w:after="160" w:line="259" w:lineRule="auto"/>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25650"/>
    <w:pPr>
      <w:widowControl w:val="0"/>
      <w:autoSpaceDE w:val="0"/>
      <w:autoSpaceDN w:val="0"/>
      <w:adjustRightInd w:val="0"/>
    </w:pPr>
    <w:rPr>
      <w:rFonts w:ascii="Arial" w:eastAsiaTheme="minorEastAsia" w:hAnsi="Arial" w:cs="Arial"/>
      <w:sz w:val="16"/>
      <w:szCs w:val="16"/>
      <w:lang w:eastAsia="ru-RU"/>
    </w:rPr>
  </w:style>
  <w:style w:type="paragraph" w:styleId="a3">
    <w:name w:val="header"/>
    <w:basedOn w:val="a"/>
    <w:link w:val="a4"/>
    <w:uiPriority w:val="99"/>
    <w:unhideWhenUsed/>
    <w:rsid w:val="0022565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25650"/>
    <w:rPr>
      <w:rFonts w:asciiTheme="minorHAnsi" w:hAnsiTheme="minorHAnsi" w:cstheme="minorBidi"/>
      <w:sz w:val="22"/>
      <w:szCs w:val="22"/>
    </w:rPr>
  </w:style>
  <w:style w:type="paragraph" w:styleId="a5">
    <w:name w:val="footer"/>
    <w:basedOn w:val="a"/>
    <w:link w:val="a6"/>
    <w:uiPriority w:val="99"/>
    <w:unhideWhenUsed/>
    <w:rsid w:val="0022565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25650"/>
    <w:rPr>
      <w:rFonts w:asciiTheme="minorHAnsi" w:hAnsiTheme="minorHAnsi" w:cstheme="minorBidi"/>
      <w:sz w:val="22"/>
      <w:szCs w:val="22"/>
    </w:rPr>
  </w:style>
  <w:style w:type="paragraph" w:styleId="a7">
    <w:name w:val="Balloon Text"/>
    <w:basedOn w:val="a"/>
    <w:link w:val="a8"/>
    <w:uiPriority w:val="99"/>
    <w:semiHidden/>
    <w:unhideWhenUsed/>
    <w:rsid w:val="00587B1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87B1C"/>
    <w:rPr>
      <w:rFonts w:ascii="Segoe UI" w:hAnsi="Segoe UI" w:cs="Segoe UI"/>
      <w:sz w:val="18"/>
      <w:szCs w:val="18"/>
    </w:rPr>
  </w:style>
  <w:style w:type="paragraph" w:styleId="a9">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a"/>
    <w:unhideWhenUsed/>
    <w:rsid w:val="00683877"/>
    <w:pPr>
      <w:spacing w:after="0" w:line="240" w:lineRule="auto"/>
    </w:pPr>
    <w:rPr>
      <w:rFonts w:ascii="Calibri" w:eastAsia="Calibri" w:hAnsi="Calibri" w:cs="Calibri"/>
      <w:lang w:val="en-US"/>
    </w:rPr>
  </w:style>
  <w:style w:type="character" w:customStyle="1" w:styleId="aa">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9"/>
    <w:rsid w:val="00683877"/>
    <w:rPr>
      <w:rFonts w:ascii="Calibri" w:eastAsia="Calibri" w:hAnsi="Calibri" w:cs="Calibri"/>
      <w:sz w:val="22"/>
      <w:szCs w:val="22"/>
      <w:lang w:val="en-US"/>
    </w:rPr>
  </w:style>
  <w:style w:type="character" w:styleId="ab">
    <w:name w:val="annotation reference"/>
    <w:basedOn w:val="a0"/>
    <w:uiPriority w:val="99"/>
    <w:semiHidden/>
    <w:unhideWhenUsed/>
    <w:rsid w:val="00127050"/>
    <w:rPr>
      <w:sz w:val="16"/>
      <w:szCs w:val="16"/>
    </w:rPr>
  </w:style>
  <w:style w:type="paragraph" w:styleId="ac">
    <w:name w:val="annotation text"/>
    <w:basedOn w:val="a"/>
    <w:link w:val="ad"/>
    <w:uiPriority w:val="99"/>
    <w:semiHidden/>
    <w:unhideWhenUsed/>
    <w:rsid w:val="00127050"/>
    <w:pPr>
      <w:spacing w:line="240" w:lineRule="auto"/>
    </w:pPr>
    <w:rPr>
      <w:sz w:val="20"/>
      <w:szCs w:val="20"/>
    </w:rPr>
  </w:style>
  <w:style w:type="character" w:customStyle="1" w:styleId="ad">
    <w:name w:val="Текст примечания Знак"/>
    <w:basedOn w:val="a0"/>
    <w:link w:val="ac"/>
    <w:uiPriority w:val="99"/>
    <w:semiHidden/>
    <w:rsid w:val="00127050"/>
    <w:rPr>
      <w:rFonts w:asciiTheme="minorHAnsi" w:hAnsiTheme="minorHAnsi" w:cstheme="minorBidi"/>
      <w:sz w:val="20"/>
      <w:szCs w:val="20"/>
    </w:rPr>
  </w:style>
  <w:style w:type="paragraph" w:styleId="ae">
    <w:name w:val="annotation subject"/>
    <w:basedOn w:val="ac"/>
    <w:next w:val="ac"/>
    <w:link w:val="af"/>
    <w:uiPriority w:val="99"/>
    <w:semiHidden/>
    <w:unhideWhenUsed/>
    <w:rsid w:val="00127050"/>
    <w:rPr>
      <w:b/>
      <w:bCs/>
    </w:rPr>
  </w:style>
  <w:style w:type="character" w:customStyle="1" w:styleId="af">
    <w:name w:val="Тема примечания Знак"/>
    <w:basedOn w:val="ad"/>
    <w:link w:val="ae"/>
    <w:uiPriority w:val="99"/>
    <w:semiHidden/>
    <w:rsid w:val="00127050"/>
    <w:rPr>
      <w:rFonts w:asciiTheme="minorHAnsi" w:hAnsiTheme="minorHAnsi" w:cstheme="minorBidi"/>
      <w:b/>
      <w:bCs/>
      <w:sz w:val="20"/>
      <w:szCs w:val="20"/>
    </w:rPr>
  </w:style>
  <w:style w:type="paragraph" w:styleId="af0">
    <w:name w:val="Revision"/>
    <w:hidden/>
    <w:uiPriority w:val="99"/>
    <w:semiHidden/>
    <w:rsid w:val="00EC0C72"/>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902651">
      <w:bodyDiv w:val="1"/>
      <w:marLeft w:val="0"/>
      <w:marRight w:val="0"/>
      <w:marTop w:val="0"/>
      <w:marBottom w:val="0"/>
      <w:divBdr>
        <w:top w:val="none" w:sz="0" w:space="0" w:color="auto"/>
        <w:left w:val="none" w:sz="0" w:space="0" w:color="auto"/>
        <w:bottom w:val="none" w:sz="0" w:space="0" w:color="auto"/>
        <w:right w:val="none" w:sz="0" w:space="0" w:color="auto"/>
      </w:divBdr>
    </w:div>
    <w:div w:id="193069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7D723-4088-4143-8176-42A6ABA86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1323</Words>
  <Characters>7545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Пантелеева Лидия Александровна</dc:creator>
  <cp:lastModifiedBy>Канухина Марина Владимировна</cp:lastModifiedBy>
  <cp:revision>8</cp:revision>
  <cp:lastPrinted>2023-04-24T10:50:00Z</cp:lastPrinted>
  <dcterms:created xsi:type="dcterms:W3CDTF">2023-02-25T17:48:00Z</dcterms:created>
  <dcterms:modified xsi:type="dcterms:W3CDTF">2023-04-24T10:50:00Z</dcterms:modified>
</cp:coreProperties>
</file>