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6FDD6" w14:textId="77777777" w:rsidR="007E7065" w:rsidRDefault="007E7065" w:rsidP="000C6443">
      <w:pPr>
        <w:widowControl w:val="0"/>
        <w:spacing w:line="240" w:lineRule="auto"/>
        <w:ind w:firstLine="5812"/>
        <w:rPr>
          <w:bCs/>
          <w:szCs w:val="28"/>
        </w:rPr>
      </w:pPr>
      <w:bookmarkStart w:id="0" w:name="_Toc158817443"/>
      <w:bookmarkStart w:id="1" w:name="_Toc158818286"/>
      <w:r>
        <w:rPr>
          <w:bCs/>
          <w:szCs w:val="28"/>
        </w:rPr>
        <w:t>Приложение</w:t>
      </w:r>
    </w:p>
    <w:p w14:paraId="3024E332" w14:textId="77777777" w:rsidR="007E7065" w:rsidRDefault="007E7065" w:rsidP="000C6443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к постановлению МПА СНГ</w:t>
      </w:r>
    </w:p>
    <w:p w14:paraId="122CB096" w14:textId="2191DC4C" w:rsidR="007E7065" w:rsidRDefault="007E7065" w:rsidP="000C6443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от 18.04.2025 № 58-10</w:t>
      </w:r>
    </w:p>
    <w:p w14:paraId="0F34975C" w14:textId="77777777" w:rsidR="00C15BB4" w:rsidRPr="00D170D0" w:rsidRDefault="00C15BB4" w:rsidP="00C15BB4">
      <w:pPr>
        <w:widowControl w:val="0"/>
        <w:spacing w:line="240" w:lineRule="auto"/>
        <w:jc w:val="center"/>
        <w:rPr>
          <w:rFonts w:cs="Times New Roman"/>
          <w:b/>
          <w:szCs w:val="28"/>
        </w:rPr>
      </w:pPr>
    </w:p>
    <w:p w14:paraId="6F9F630F" w14:textId="77777777" w:rsidR="00C15BB4" w:rsidRPr="00D170D0" w:rsidRDefault="00C15BB4" w:rsidP="00C15BB4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szCs w:val="28"/>
        </w:rPr>
        <w:t>Межпарламентская Ассамблея государств — участников</w:t>
      </w:r>
    </w:p>
    <w:p w14:paraId="50A830F5" w14:textId="77777777" w:rsidR="00C15BB4" w:rsidRPr="00D170D0" w:rsidRDefault="00C15BB4" w:rsidP="00C15BB4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szCs w:val="28"/>
        </w:rPr>
        <w:t>Содружества Независимых Государств</w:t>
      </w:r>
    </w:p>
    <w:p w14:paraId="5F6B003E" w14:textId="77777777" w:rsidR="00C15BB4" w:rsidRPr="00D170D0" w:rsidRDefault="00C15BB4" w:rsidP="00C15BB4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14:paraId="26F5312D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bookmarkStart w:id="2" w:name="_GoBack"/>
      <w:r w:rsidRPr="00D170D0">
        <w:rPr>
          <w:rFonts w:cs="Times New Roman"/>
          <w:b/>
          <w:szCs w:val="28"/>
        </w:rPr>
        <w:t>МОДЕЛЬНЫЙ НАЛОГОВЫЙ КОДЕКС</w:t>
      </w:r>
    </w:p>
    <w:p w14:paraId="276C5F58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szCs w:val="28"/>
        </w:rPr>
        <w:t>ДЛЯ ГОСУДАРСТВ — УЧАСТНИКОВ СНГ</w:t>
      </w:r>
    </w:p>
    <w:p w14:paraId="03927E33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bCs/>
          <w:szCs w:val="28"/>
        </w:rPr>
        <w:t>Специальная часть</w:t>
      </w:r>
    </w:p>
    <w:p w14:paraId="26002C17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szCs w:val="28"/>
        </w:rPr>
      </w:pPr>
    </w:p>
    <w:p w14:paraId="6FA845B8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szCs w:val="28"/>
        </w:rPr>
        <w:t>Глава 7. ЗЕМЕЛЬНЫЙ НАЛОГ</w:t>
      </w:r>
    </w:p>
    <w:p w14:paraId="25879C1B" w14:textId="77777777" w:rsidR="00C15BB4" w:rsidRPr="00D170D0" w:rsidRDefault="00C15BB4" w:rsidP="00C15BB4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D170D0">
        <w:rPr>
          <w:rFonts w:cs="Times New Roman"/>
          <w:b/>
          <w:szCs w:val="28"/>
        </w:rPr>
        <w:t>(новая редакция)</w:t>
      </w:r>
    </w:p>
    <w:bookmarkEnd w:id="2"/>
    <w:p w14:paraId="27667FF4" w14:textId="77777777" w:rsidR="00C15BB4" w:rsidRDefault="00C15BB4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</w:p>
    <w:p w14:paraId="078C0F9D" w14:textId="77777777" w:rsidR="00121336" w:rsidRPr="003E3DFE" w:rsidRDefault="00121336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 w:rsidRPr="00E14341">
        <w:rPr>
          <w:rFonts w:cs="Times New Roman"/>
          <w:szCs w:val="28"/>
        </w:rPr>
        <w:t>Статья 1.</w:t>
      </w:r>
      <w:r w:rsidRPr="003E3DFE">
        <w:rPr>
          <w:rFonts w:cs="Times New Roman"/>
          <w:b/>
          <w:szCs w:val="28"/>
        </w:rPr>
        <w:t xml:space="preserve"> Общие положени</w:t>
      </w:r>
      <w:r>
        <w:rPr>
          <w:rFonts w:cs="Times New Roman"/>
          <w:b/>
          <w:szCs w:val="28"/>
        </w:rPr>
        <w:t>я</w:t>
      </w:r>
    </w:p>
    <w:p w14:paraId="233FB7A1" w14:textId="0A4D6A08" w:rsidR="00121336" w:rsidRDefault="00121336" w:rsidP="00C15BB4">
      <w:pPr>
        <w:pStyle w:val="af2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3E3DFE">
        <w:rPr>
          <w:rFonts w:cs="Times New Roman"/>
          <w:szCs w:val="28"/>
        </w:rPr>
        <w:t xml:space="preserve">Земельный налог (далее в настоящей главе </w:t>
      </w:r>
      <w:r w:rsidR="00EE2CE5">
        <w:rPr>
          <w:rFonts w:cs="Times New Roman"/>
          <w:szCs w:val="28"/>
        </w:rPr>
        <w:t>—</w:t>
      </w:r>
      <w:r w:rsidRPr="003E3DFE">
        <w:rPr>
          <w:rFonts w:cs="Times New Roman"/>
          <w:szCs w:val="28"/>
        </w:rPr>
        <w:t xml:space="preserve"> налог) устанавливается налоговым законодательством </w:t>
      </w:r>
      <w:r w:rsidR="005F3626">
        <w:rPr>
          <w:rFonts w:cs="Times New Roman"/>
          <w:szCs w:val="28"/>
        </w:rPr>
        <w:t>государства</w:t>
      </w:r>
      <w:r w:rsidRPr="003E3DFE">
        <w:rPr>
          <w:rFonts w:cs="Times New Roman"/>
          <w:szCs w:val="28"/>
        </w:rPr>
        <w:t xml:space="preserve"> с учетом национальной налоговой системы и положений настоящей главы.</w:t>
      </w:r>
    </w:p>
    <w:p w14:paraId="5E745ACD" w14:textId="56E95FD7" w:rsidR="00121336" w:rsidRPr="003E3DFE" w:rsidRDefault="00121336" w:rsidP="00C15BB4">
      <w:pPr>
        <w:pStyle w:val="af2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3E3DFE">
        <w:rPr>
          <w:rFonts w:cs="Times New Roman"/>
          <w:szCs w:val="28"/>
        </w:rPr>
        <w:t>Порядок введения в действие налога, его вид (общегосударственный, региональный, местный), налоговые ставки</w:t>
      </w:r>
      <w:r>
        <w:rPr>
          <w:rFonts w:cs="Times New Roman"/>
          <w:szCs w:val="28"/>
        </w:rPr>
        <w:t>,</w:t>
      </w:r>
      <w:r w:rsidRPr="003E3DFE">
        <w:rPr>
          <w:rFonts w:cs="Times New Roman"/>
          <w:szCs w:val="28"/>
        </w:rPr>
        <w:t xml:space="preserve"> а также налоговые льготы, основания и порядок их применения, включая величину налогового вычета, устанавливаются налоговым законодательством </w:t>
      </w:r>
      <w:r w:rsidR="005F3626">
        <w:rPr>
          <w:rFonts w:cs="Times New Roman"/>
          <w:szCs w:val="28"/>
        </w:rPr>
        <w:t>государства</w:t>
      </w:r>
      <w:r w:rsidR="005F3626" w:rsidRPr="003E3DFE">
        <w:rPr>
          <w:rFonts w:cs="Times New Roman"/>
          <w:szCs w:val="28"/>
        </w:rPr>
        <w:t xml:space="preserve"> </w:t>
      </w:r>
      <w:r w:rsidRPr="003E3DFE">
        <w:rPr>
          <w:rFonts w:cs="Times New Roman"/>
          <w:szCs w:val="28"/>
        </w:rPr>
        <w:t>с учетом положений настоящей главы.</w:t>
      </w:r>
    </w:p>
    <w:p w14:paraId="30CC56F8" w14:textId="22477CB3" w:rsidR="00121336" w:rsidRPr="00881FFB" w:rsidRDefault="00121336" w:rsidP="00C15BB4">
      <w:pPr>
        <w:pStyle w:val="af2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В целях гармонизации налогового законодательства государств</w:t>
      </w:r>
      <w:r w:rsidR="00EE2CE5">
        <w:rPr>
          <w:rFonts w:cs="Times New Roman"/>
          <w:szCs w:val="28"/>
        </w:rPr>
        <w:t xml:space="preserve"> —</w:t>
      </w:r>
      <w:r w:rsidR="00C15BB4">
        <w:rPr>
          <w:rFonts w:cs="Times New Roman"/>
          <w:szCs w:val="28"/>
        </w:rPr>
        <w:t xml:space="preserve"> </w:t>
      </w:r>
      <w:r w:rsidR="00EE2CE5">
        <w:rPr>
          <w:rFonts w:cs="Times New Roman"/>
          <w:szCs w:val="28"/>
        </w:rPr>
        <w:t>участников</w:t>
      </w:r>
      <w:r w:rsidRPr="00C6781F">
        <w:rPr>
          <w:rFonts w:cs="Times New Roman"/>
          <w:szCs w:val="28"/>
        </w:rPr>
        <w:t xml:space="preserve"> СНГ в настоящей главе к земельному налогу могут быть приравнены эквивалентные по содержанию объекта и налоговой базы прочие имущественные налоги в части обложения земельных участков, если конструкция </w:t>
      </w:r>
      <w:r w:rsidRPr="00881FFB">
        <w:rPr>
          <w:rFonts w:cs="Times New Roman"/>
          <w:szCs w:val="28"/>
        </w:rPr>
        <w:t xml:space="preserve">указанных налогов соответствует содержанию настоящей главы. </w:t>
      </w:r>
    </w:p>
    <w:p w14:paraId="14C23BCC" w14:textId="77777777" w:rsidR="00E14341" w:rsidRDefault="00E14341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2A314289" w14:textId="77777777" w:rsidR="00121336" w:rsidRPr="00881FFB" w:rsidRDefault="00121336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 w:rsidRPr="00E14341">
        <w:rPr>
          <w:rFonts w:cs="Times New Roman"/>
          <w:szCs w:val="28"/>
        </w:rPr>
        <w:t>Статья 2.</w:t>
      </w:r>
      <w:r w:rsidRPr="00881FFB">
        <w:rPr>
          <w:rFonts w:cs="Times New Roman"/>
          <w:b/>
          <w:szCs w:val="28"/>
        </w:rPr>
        <w:t xml:space="preserve"> Налогоплательщики </w:t>
      </w:r>
    </w:p>
    <w:p w14:paraId="23435EB9" w14:textId="0B131E67" w:rsidR="00EA33EB" w:rsidRPr="00881FFB" w:rsidRDefault="00EA33EB" w:rsidP="00C15BB4">
      <w:pPr>
        <w:pStyle w:val="af2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Плательщиками земельного налога (далее в настоящей главе </w:t>
      </w:r>
      <w:r w:rsidR="00EE2CE5">
        <w:rPr>
          <w:rFonts w:cs="Times New Roman"/>
          <w:szCs w:val="28"/>
        </w:rPr>
        <w:t>—</w:t>
      </w:r>
      <w:r w:rsidRPr="00881FFB">
        <w:rPr>
          <w:rFonts w:cs="Times New Roman"/>
          <w:szCs w:val="28"/>
        </w:rPr>
        <w:t xml:space="preserve"> налогоплательщики) могут признаваться организации и физические лица, в том числе зарегистрированные в качестве индивидуальных предпринимателей, семейные мелкотоварные хозяйства (дехканские хозяйства, крестьянские фермерские хозяйства), владеющие земельными участками (долями в них) на праве собственности, постоянного (бессрочного) пользования, пожизненного наследуемого владения.</w:t>
      </w:r>
    </w:p>
    <w:p w14:paraId="22B313A7" w14:textId="34C2765B" w:rsidR="00121336" w:rsidRPr="00881FFB" w:rsidRDefault="00121336" w:rsidP="00C15BB4">
      <w:pPr>
        <w:pStyle w:val="af2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Не являются налогоплательщиками:</w:t>
      </w:r>
    </w:p>
    <w:p w14:paraId="4B05BEE4" w14:textId="559BC51B" w:rsidR="00121336" w:rsidRPr="00EE2CE5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1) </w:t>
      </w:r>
      <w:r w:rsidR="00BC31BB" w:rsidRPr="00EE2CE5">
        <w:rPr>
          <w:rFonts w:cs="Times New Roman"/>
          <w:szCs w:val="28"/>
        </w:rPr>
        <w:t xml:space="preserve">бюджетные организации, осуществляющие деятельность в сфере науки, образования, здравоохранения, культуры, социального обеспечения, физической культуры и спорта (в отношении земельных участков, </w:t>
      </w:r>
      <w:r>
        <w:rPr>
          <w:rFonts w:cs="Times New Roman"/>
          <w:szCs w:val="28"/>
        </w:rPr>
        <w:t>используемых</w:t>
      </w:r>
      <w:r w:rsidR="00BC31BB" w:rsidRPr="00EE2CE5">
        <w:rPr>
          <w:rFonts w:cs="Times New Roman"/>
          <w:szCs w:val="28"/>
        </w:rPr>
        <w:t xml:space="preserve"> в процессе </w:t>
      </w:r>
      <w:r w:rsidR="004C7804">
        <w:rPr>
          <w:rFonts w:cs="Times New Roman"/>
          <w:szCs w:val="28"/>
        </w:rPr>
        <w:t>осуществления</w:t>
      </w:r>
      <w:r w:rsidR="00BC31BB" w:rsidRPr="00EE2CE5">
        <w:rPr>
          <w:rFonts w:cs="Times New Roman"/>
          <w:szCs w:val="28"/>
        </w:rPr>
        <w:t xml:space="preserve"> возложенных на </w:t>
      </w:r>
      <w:r w:rsidR="004C7804">
        <w:rPr>
          <w:rFonts w:cs="Times New Roman"/>
          <w:szCs w:val="28"/>
        </w:rPr>
        <w:t>эти организации</w:t>
      </w:r>
      <w:r w:rsidR="00BC31BB" w:rsidRPr="00EE2CE5">
        <w:rPr>
          <w:rFonts w:cs="Times New Roman"/>
          <w:szCs w:val="28"/>
        </w:rPr>
        <w:t xml:space="preserve"> функций), за исключением случаев сдачи в аренду или иного использования </w:t>
      </w:r>
      <w:r w:rsidR="00BC31BB" w:rsidRPr="00EE2CE5">
        <w:rPr>
          <w:rFonts w:cs="Times New Roman"/>
          <w:szCs w:val="28"/>
        </w:rPr>
        <w:lastRenderedPageBreak/>
        <w:t>расположенных на земельных участках капитальных строений (зданий, сооружений), их частей</w:t>
      </w:r>
      <w:r w:rsidR="00121336" w:rsidRPr="00EE2CE5">
        <w:rPr>
          <w:rFonts w:cs="Times New Roman"/>
          <w:szCs w:val="28"/>
        </w:rPr>
        <w:t>;</w:t>
      </w:r>
    </w:p>
    <w:p w14:paraId="367906C6" w14:textId="445FD6CD" w:rsidR="00121336" w:rsidRPr="00514977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4C7804">
        <w:rPr>
          <w:rFonts w:cs="Times New Roman"/>
          <w:szCs w:val="28"/>
        </w:rPr>
        <w:t xml:space="preserve">2) </w:t>
      </w:r>
      <w:r w:rsidR="00121336" w:rsidRPr="004C7804">
        <w:rPr>
          <w:rFonts w:cs="Times New Roman"/>
          <w:szCs w:val="28"/>
        </w:rPr>
        <w:t xml:space="preserve">учреждения и органы уголовно-исполнительной системы (в отношении земельных участков, предоставленных для непосредственного выполнения возложенных на </w:t>
      </w:r>
      <w:r w:rsidR="00121336" w:rsidRPr="00514977">
        <w:rPr>
          <w:rFonts w:cs="Times New Roman"/>
          <w:szCs w:val="28"/>
        </w:rPr>
        <w:t>эти учреждения и органы функций);</w:t>
      </w:r>
    </w:p>
    <w:p w14:paraId="5C059A84" w14:textId="53E56E68" w:rsidR="00121336" w:rsidRPr="004C7804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3) </w:t>
      </w:r>
      <w:r w:rsidR="00121336" w:rsidRPr="00EE2CE5">
        <w:rPr>
          <w:rFonts w:cs="Times New Roman"/>
          <w:szCs w:val="28"/>
        </w:rPr>
        <w:t xml:space="preserve">религиозные организации, зарегистрированные на территории </w:t>
      </w:r>
      <w:r w:rsidR="005F3626" w:rsidRPr="00EE2CE5">
        <w:rPr>
          <w:rFonts w:cs="Times New Roman"/>
          <w:szCs w:val="28"/>
        </w:rPr>
        <w:t xml:space="preserve">государства </w:t>
      </w:r>
      <w:r w:rsidR="00121336" w:rsidRPr="00EE2CE5">
        <w:rPr>
          <w:rFonts w:cs="Times New Roman"/>
          <w:szCs w:val="28"/>
        </w:rPr>
        <w:t>в соответствии с законодательством</w:t>
      </w:r>
      <w:r w:rsidR="00BB62FD" w:rsidRPr="00EE2CE5">
        <w:rPr>
          <w:rFonts w:cs="Times New Roman"/>
          <w:szCs w:val="28"/>
        </w:rPr>
        <w:t xml:space="preserve"> </w:t>
      </w:r>
      <w:r w:rsidR="004C7804">
        <w:rPr>
          <w:rFonts w:cs="Times New Roman"/>
          <w:szCs w:val="28"/>
        </w:rPr>
        <w:t xml:space="preserve">государства </w:t>
      </w:r>
      <w:r w:rsidR="00BB62FD" w:rsidRPr="00EE2CE5">
        <w:rPr>
          <w:rFonts w:cs="Times New Roman"/>
          <w:szCs w:val="28"/>
        </w:rPr>
        <w:t>(</w:t>
      </w:r>
      <w:r w:rsidR="00121336" w:rsidRPr="00EE2CE5">
        <w:rPr>
          <w:rFonts w:cs="Times New Roman"/>
          <w:szCs w:val="28"/>
        </w:rPr>
        <w:t>в отношении принадлежащих им земельных участков, на которых расположены здания, строения и сооружения религиозного и благотворительного назначения, а также земельных участков, предназначенных для размещения указанных объектов</w:t>
      </w:r>
      <w:r w:rsidR="00BB62FD" w:rsidRPr="004C7804">
        <w:rPr>
          <w:rFonts w:cs="Times New Roman"/>
          <w:szCs w:val="28"/>
        </w:rPr>
        <w:t>)</w:t>
      </w:r>
      <w:r w:rsidR="00121336" w:rsidRPr="004C7804">
        <w:rPr>
          <w:rFonts w:cs="Times New Roman"/>
          <w:szCs w:val="28"/>
        </w:rPr>
        <w:t>;</w:t>
      </w:r>
    </w:p>
    <w:p w14:paraId="5E05A9D2" w14:textId="7F2FC33C" w:rsidR="00121336" w:rsidRPr="00EE2CE5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4) </w:t>
      </w:r>
      <w:r w:rsidR="00121336" w:rsidRPr="00EE2CE5">
        <w:rPr>
          <w:rFonts w:cs="Times New Roman"/>
          <w:szCs w:val="28"/>
        </w:rPr>
        <w:t>физические лица</w:t>
      </w:r>
      <w:r w:rsidR="004C7804">
        <w:rPr>
          <w:rFonts w:cs="Times New Roman"/>
          <w:szCs w:val="28"/>
        </w:rPr>
        <w:t xml:space="preserve"> — </w:t>
      </w:r>
      <w:r w:rsidR="00121336" w:rsidRPr="00EE2CE5">
        <w:rPr>
          <w:rFonts w:cs="Times New Roman"/>
          <w:szCs w:val="28"/>
        </w:rPr>
        <w:t xml:space="preserve">представители коренных малочисленных народов и общины коренных малочисленных народов, зарегистрированные в соответствии с законодательством </w:t>
      </w:r>
      <w:r w:rsidR="004C7804">
        <w:rPr>
          <w:rFonts w:cs="Times New Roman"/>
          <w:szCs w:val="28"/>
        </w:rPr>
        <w:t xml:space="preserve">государства </w:t>
      </w:r>
      <w:r w:rsidR="00121336" w:rsidRPr="00EE2CE5">
        <w:rPr>
          <w:rFonts w:cs="Times New Roman"/>
          <w:szCs w:val="28"/>
        </w:rPr>
        <w:t>(в отношении земельных участков, используемых для сохранения и развития их традиционного образа жизни, хозяйствования и промыслов);</w:t>
      </w:r>
    </w:p>
    <w:p w14:paraId="1A50BE66" w14:textId="7CA4E42F" w:rsidR="00121336" w:rsidRPr="00EE2CE5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5) </w:t>
      </w:r>
      <w:r w:rsidR="00121336" w:rsidRPr="00EE2CE5">
        <w:rPr>
          <w:rFonts w:cs="Times New Roman"/>
          <w:szCs w:val="28"/>
        </w:rPr>
        <w:t>организации, осуществляющие традиционные народные художественные промыслы (в отношении земельных участков, находящихся в местах традиционного бытования народных художественных промыслов и используемых для производства и реализации изделий народных художественных промыслов);</w:t>
      </w:r>
    </w:p>
    <w:p w14:paraId="26A5121E" w14:textId="3ACA44E3" w:rsidR="00121336" w:rsidRPr="00EE2CE5" w:rsidRDefault="00EE2CE5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6) </w:t>
      </w:r>
      <w:r w:rsidR="00121336" w:rsidRPr="00EE2CE5">
        <w:rPr>
          <w:rFonts w:cs="Times New Roman"/>
          <w:szCs w:val="28"/>
        </w:rPr>
        <w:t xml:space="preserve">организации </w:t>
      </w:r>
      <w:r w:rsidR="004C7804">
        <w:rPr>
          <w:rFonts w:cs="Times New Roman"/>
          <w:szCs w:val="28"/>
        </w:rPr>
        <w:t>—</w:t>
      </w:r>
      <w:r w:rsidR="00121336" w:rsidRPr="00EE2CE5">
        <w:rPr>
          <w:rFonts w:cs="Times New Roman"/>
          <w:szCs w:val="28"/>
        </w:rPr>
        <w:t xml:space="preserve"> участники или резиденты особых экономических зон или территорий (в отношении земельных участков, входящих в состав таких </w:t>
      </w:r>
      <w:r w:rsidR="004C7804">
        <w:rPr>
          <w:rFonts w:cs="Times New Roman"/>
          <w:szCs w:val="28"/>
        </w:rPr>
        <w:t xml:space="preserve">зон или </w:t>
      </w:r>
      <w:r w:rsidR="00121336" w:rsidRPr="00EE2CE5">
        <w:rPr>
          <w:rFonts w:cs="Times New Roman"/>
          <w:szCs w:val="28"/>
        </w:rPr>
        <w:t>территори</w:t>
      </w:r>
      <w:r w:rsidR="004C7804">
        <w:rPr>
          <w:rFonts w:cs="Times New Roman"/>
          <w:szCs w:val="28"/>
        </w:rPr>
        <w:t>й,</w:t>
      </w:r>
      <w:r w:rsidR="00121336" w:rsidRPr="00EE2CE5">
        <w:rPr>
          <w:rFonts w:cs="Times New Roman"/>
          <w:szCs w:val="28"/>
        </w:rPr>
        <w:t xml:space="preserve"> </w:t>
      </w:r>
      <w:r w:rsidR="004C7804">
        <w:rPr>
          <w:rFonts w:cs="Times New Roman"/>
          <w:szCs w:val="28"/>
        </w:rPr>
        <w:t>либо</w:t>
      </w:r>
      <w:r w:rsidR="00121336" w:rsidRPr="00EE2CE5">
        <w:rPr>
          <w:rFonts w:cs="Times New Roman"/>
          <w:szCs w:val="28"/>
        </w:rPr>
        <w:t xml:space="preserve"> в отношении земельных участков, используемых </w:t>
      </w:r>
      <w:r w:rsidR="00993427">
        <w:rPr>
          <w:rFonts w:cs="Times New Roman"/>
          <w:szCs w:val="28"/>
        </w:rPr>
        <w:t>этими организациями</w:t>
      </w:r>
      <w:r w:rsidR="00121336" w:rsidRPr="00EE2CE5">
        <w:rPr>
          <w:rFonts w:cs="Times New Roman"/>
          <w:szCs w:val="28"/>
        </w:rPr>
        <w:t xml:space="preserve"> для осуществления своей деятельности) </w:t>
      </w:r>
      <w:r w:rsidR="00993427">
        <w:rPr>
          <w:rFonts w:cs="Times New Roman"/>
          <w:szCs w:val="28"/>
        </w:rPr>
        <w:t>в соответствии с</w:t>
      </w:r>
      <w:r w:rsidR="00121336" w:rsidRPr="00EE2CE5">
        <w:rPr>
          <w:rFonts w:cs="Times New Roman"/>
          <w:szCs w:val="28"/>
        </w:rPr>
        <w:t xml:space="preserve"> законодательств</w:t>
      </w:r>
      <w:r w:rsidR="00993427">
        <w:rPr>
          <w:rFonts w:cs="Times New Roman"/>
          <w:szCs w:val="28"/>
        </w:rPr>
        <w:t>ом государства</w:t>
      </w:r>
      <w:r w:rsidR="00121336" w:rsidRPr="00EE2CE5">
        <w:rPr>
          <w:rFonts w:cs="Times New Roman"/>
          <w:szCs w:val="28"/>
        </w:rPr>
        <w:t>.</w:t>
      </w:r>
    </w:p>
    <w:p w14:paraId="25B4D22E" w14:textId="049FB4E7" w:rsidR="00121336" w:rsidRDefault="00993427" w:rsidP="00C15BB4">
      <w:pPr>
        <w:pStyle w:val="af2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З</w:t>
      </w:r>
      <w:r w:rsidR="00121336" w:rsidRPr="00881FFB">
        <w:rPr>
          <w:rFonts w:cs="Times New Roman"/>
          <w:szCs w:val="28"/>
        </w:rPr>
        <w:t xml:space="preserve">аконодательством </w:t>
      </w:r>
      <w:r w:rsidR="005F3626" w:rsidRPr="00881FFB">
        <w:rPr>
          <w:rFonts w:cs="Times New Roman"/>
          <w:szCs w:val="28"/>
        </w:rPr>
        <w:t xml:space="preserve">государства </w:t>
      </w:r>
      <w:r w:rsidR="00121336" w:rsidRPr="00881FFB">
        <w:rPr>
          <w:rFonts w:cs="Times New Roman"/>
          <w:szCs w:val="28"/>
        </w:rPr>
        <w:t xml:space="preserve">может быть предусмотрено признание управляющей организации </w:t>
      </w:r>
      <w:r>
        <w:rPr>
          <w:rFonts w:cs="Times New Roman"/>
          <w:szCs w:val="28"/>
        </w:rPr>
        <w:t>налого</w:t>
      </w:r>
      <w:r w:rsidR="00121336" w:rsidRPr="00881FFB">
        <w:rPr>
          <w:rFonts w:cs="Times New Roman"/>
          <w:szCs w:val="28"/>
        </w:rPr>
        <w:t>плательщиком по земельным участкам, входящим в имущество, составляющее паевой инвестиционный фонд. При этом налог уплачивается за счет имущества, составляющего паевой инвестиционный фонд.</w:t>
      </w:r>
    </w:p>
    <w:p w14:paraId="5A8E7A14" w14:textId="77777777" w:rsidR="00881FFB" w:rsidRPr="00881FFB" w:rsidRDefault="00881FFB" w:rsidP="00C15BB4">
      <w:pPr>
        <w:pStyle w:val="af2"/>
        <w:tabs>
          <w:tab w:val="left" w:pos="993"/>
        </w:tabs>
        <w:spacing w:line="240" w:lineRule="auto"/>
        <w:ind w:left="709" w:firstLine="0"/>
        <w:rPr>
          <w:rFonts w:cs="Times New Roman"/>
          <w:szCs w:val="28"/>
        </w:rPr>
      </w:pPr>
    </w:p>
    <w:p w14:paraId="24EFFAEA" w14:textId="77777777" w:rsidR="00121336" w:rsidRPr="00881FFB" w:rsidRDefault="00121336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 w:rsidRPr="00E14341">
        <w:rPr>
          <w:rFonts w:cs="Times New Roman"/>
          <w:szCs w:val="28"/>
        </w:rPr>
        <w:t>Статья 3.</w:t>
      </w:r>
      <w:r w:rsidRPr="00881FFB">
        <w:rPr>
          <w:rFonts w:cs="Times New Roman"/>
          <w:b/>
          <w:szCs w:val="28"/>
        </w:rPr>
        <w:t xml:space="preserve"> Объект налогообложения</w:t>
      </w:r>
    </w:p>
    <w:p w14:paraId="2579B26F" w14:textId="66D57F2D" w:rsidR="00121336" w:rsidRPr="00881FFB" w:rsidRDefault="00121336" w:rsidP="00C15BB4">
      <w:pPr>
        <w:pStyle w:val="af2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Объектом налогообложения признаются земельные участки, включая доли в праве на них, на территории </w:t>
      </w:r>
      <w:r w:rsidR="005F3626" w:rsidRPr="00881FFB">
        <w:rPr>
          <w:rFonts w:cs="Times New Roman"/>
          <w:szCs w:val="28"/>
        </w:rPr>
        <w:t xml:space="preserve">государства </w:t>
      </w:r>
      <w:r w:rsidRPr="00881FFB">
        <w:rPr>
          <w:rFonts w:cs="Times New Roman"/>
          <w:szCs w:val="28"/>
        </w:rPr>
        <w:t xml:space="preserve">или внутреннего территориального образования </w:t>
      </w:r>
      <w:r w:rsidR="00187577" w:rsidRPr="00881FFB">
        <w:rPr>
          <w:rFonts w:cs="Times New Roman"/>
          <w:szCs w:val="28"/>
        </w:rPr>
        <w:t>государства</w:t>
      </w:r>
      <w:r w:rsidRPr="00881FFB">
        <w:rPr>
          <w:rFonts w:cs="Times New Roman"/>
          <w:szCs w:val="28"/>
        </w:rPr>
        <w:t>, в рамках которого вводится налог.</w:t>
      </w:r>
    </w:p>
    <w:p w14:paraId="48BF147B" w14:textId="77777777" w:rsidR="00121336" w:rsidRPr="00881FFB" w:rsidRDefault="00121336" w:rsidP="00C15BB4">
      <w:pPr>
        <w:pStyle w:val="af2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Объектами налогообложения могут быть признаны земельные участки:</w:t>
      </w:r>
    </w:p>
    <w:p w14:paraId="65818973" w14:textId="0B42B9E2" w:rsidR="00121336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1) </w:t>
      </w:r>
      <w:r w:rsidR="00121336" w:rsidRPr="00993427">
        <w:rPr>
          <w:rFonts w:cs="Times New Roman"/>
          <w:szCs w:val="28"/>
        </w:rPr>
        <w:t>принадлежащие организациям на праве частной собственности, постоянного (бессрочного) или временного пользования, оперативного управления;</w:t>
      </w:r>
    </w:p>
    <w:p w14:paraId="3582E7A8" w14:textId="3EE4A407" w:rsidR="00121336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2) </w:t>
      </w:r>
      <w:r w:rsidR="00121336" w:rsidRPr="00993427">
        <w:rPr>
          <w:rFonts w:cs="Times New Roman"/>
          <w:szCs w:val="28"/>
        </w:rPr>
        <w:t>принадлежащие физическим лицам на праве частной собственности, пожизненного наследуемого владения или временного пользования;</w:t>
      </w:r>
    </w:p>
    <w:p w14:paraId="79FDDA90" w14:textId="7DEBBC82" w:rsidR="00121336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3) </w:t>
      </w:r>
      <w:r w:rsidR="00121336" w:rsidRPr="00993427">
        <w:rPr>
          <w:rFonts w:cs="Times New Roman"/>
          <w:szCs w:val="28"/>
        </w:rPr>
        <w:t xml:space="preserve">иные земельные участки, в отношении которых в соответствии с законодательством </w:t>
      </w:r>
      <w:r>
        <w:rPr>
          <w:rFonts w:cs="Times New Roman"/>
          <w:szCs w:val="28"/>
        </w:rPr>
        <w:t>государства налого</w:t>
      </w:r>
      <w:r w:rsidR="00121336" w:rsidRPr="00993427">
        <w:rPr>
          <w:rFonts w:cs="Times New Roman"/>
          <w:szCs w:val="28"/>
        </w:rPr>
        <w:t>плательщики имеют право осуществлять пользование;</w:t>
      </w:r>
    </w:p>
    <w:p w14:paraId="1AB6D1E8" w14:textId="76565BF8" w:rsidR="00121336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4) </w:t>
      </w:r>
      <w:r w:rsidR="00121336" w:rsidRPr="00993427">
        <w:rPr>
          <w:rFonts w:cs="Times New Roman"/>
          <w:szCs w:val="28"/>
        </w:rPr>
        <w:t>самовольно занятые.</w:t>
      </w:r>
    </w:p>
    <w:p w14:paraId="4521174D" w14:textId="691251B4" w:rsidR="00BC31BB" w:rsidRPr="00881FFB" w:rsidRDefault="00BC31BB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3. Объектами налогообложения не признаются:</w:t>
      </w:r>
    </w:p>
    <w:p w14:paraId="2187AEC7" w14:textId="7ED55F19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1) </w:t>
      </w:r>
      <w:r w:rsidR="00325F4E" w:rsidRPr="00325F4E">
        <w:rPr>
          <w:rFonts w:cs="Times New Roman"/>
          <w:szCs w:val="28"/>
        </w:rPr>
        <w:t>земельные участки</w:t>
      </w:r>
      <w:r w:rsidR="00325F4E">
        <w:rPr>
          <w:rFonts w:cs="Times New Roman"/>
          <w:szCs w:val="28"/>
        </w:rPr>
        <w:t>,</w:t>
      </w:r>
      <w:r w:rsidR="00325F4E" w:rsidRPr="00325F4E">
        <w:rPr>
          <w:rFonts w:cs="Times New Roman"/>
          <w:szCs w:val="28"/>
        </w:rPr>
        <w:t xml:space="preserve"> </w:t>
      </w:r>
      <w:r w:rsidR="00BC31BB" w:rsidRPr="00993427">
        <w:rPr>
          <w:rFonts w:cs="Times New Roman"/>
          <w:szCs w:val="28"/>
        </w:rPr>
        <w:t>изъятые из оборота в соответствии с законодательством</w:t>
      </w:r>
      <w:r>
        <w:rPr>
          <w:rFonts w:cs="Times New Roman"/>
          <w:szCs w:val="28"/>
        </w:rPr>
        <w:t xml:space="preserve"> государства</w:t>
      </w:r>
      <w:r w:rsidR="00BC31BB" w:rsidRPr="00993427">
        <w:rPr>
          <w:rFonts w:cs="Times New Roman"/>
          <w:szCs w:val="28"/>
        </w:rPr>
        <w:t>;</w:t>
      </w:r>
    </w:p>
    <w:p w14:paraId="6D48DEE8" w14:textId="1D994955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2) </w:t>
      </w:r>
      <w:r w:rsidR="00325F4E" w:rsidRPr="00325F4E">
        <w:rPr>
          <w:rFonts w:cs="Times New Roman"/>
          <w:szCs w:val="28"/>
        </w:rPr>
        <w:t>земельные участки</w:t>
      </w:r>
      <w:r w:rsidR="00325F4E">
        <w:rPr>
          <w:rFonts w:cs="Times New Roman"/>
          <w:szCs w:val="28"/>
        </w:rPr>
        <w:t>,</w:t>
      </w:r>
      <w:r w:rsidR="00325F4E" w:rsidRPr="00325F4E">
        <w:rPr>
          <w:rFonts w:cs="Times New Roman"/>
          <w:szCs w:val="28"/>
        </w:rPr>
        <w:t xml:space="preserve"> </w:t>
      </w:r>
      <w:r w:rsidR="00BC31BB" w:rsidRPr="00993427">
        <w:rPr>
          <w:rFonts w:cs="Times New Roman"/>
          <w:szCs w:val="28"/>
        </w:rPr>
        <w:t>ограниченные в обороте, в том числе занятые объектами национального и мирового культурного наследия (заповедниками, национальными и дендрологическими парками, ботаническими садами, объектами археологического наследия, музеями-заповедниками);</w:t>
      </w:r>
    </w:p>
    <w:p w14:paraId="1F9C6996" w14:textId="1D478761" w:rsidR="00BC31BB" w:rsidRPr="00466E31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3) </w:t>
      </w:r>
      <w:r w:rsidR="00325F4E" w:rsidRPr="00325F4E">
        <w:rPr>
          <w:rFonts w:cs="Times New Roman"/>
          <w:szCs w:val="28"/>
        </w:rPr>
        <w:t>земельные участки</w:t>
      </w:r>
      <w:r w:rsidR="00325F4E">
        <w:rPr>
          <w:rFonts w:cs="Times New Roman"/>
          <w:szCs w:val="28"/>
        </w:rPr>
        <w:t>,</w:t>
      </w:r>
      <w:r w:rsidR="00325F4E" w:rsidRPr="00325F4E">
        <w:rPr>
          <w:rFonts w:cs="Times New Roman"/>
          <w:szCs w:val="28"/>
        </w:rPr>
        <w:t xml:space="preserve"> </w:t>
      </w:r>
      <w:r w:rsidR="00BC31BB" w:rsidRPr="00993427">
        <w:rPr>
          <w:rFonts w:cs="Times New Roman"/>
          <w:szCs w:val="28"/>
        </w:rPr>
        <w:t>занятые находящимися в государственной собственности водными объектам</w:t>
      </w:r>
      <w:r w:rsidR="00BC31BB" w:rsidRPr="00325F4E">
        <w:rPr>
          <w:rFonts w:cs="Times New Roman"/>
          <w:szCs w:val="28"/>
        </w:rPr>
        <w:t>и в составе водного фонда, а также земли водного фонда (за исключением сельскохозяйственных земель, земель, на которых осуществляется предпринимательская деятельность, и земель, занятых капитальными строениями (зданиями, сооружениями), их частями и другими</w:t>
      </w:r>
      <w:r w:rsidR="00BC31BB" w:rsidRPr="00514977">
        <w:rPr>
          <w:rFonts w:cs="Times New Roman"/>
          <w:szCs w:val="28"/>
        </w:rPr>
        <w:t xml:space="preserve"> объектами);</w:t>
      </w:r>
    </w:p>
    <w:p w14:paraId="4E8B6A58" w14:textId="357805CC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4) </w:t>
      </w:r>
      <w:r w:rsidR="00BC31BB" w:rsidRPr="00993427">
        <w:rPr>
          <w:rFonts w:cs="Times New Roman"/>
          <w:szCs w:val="28"/>
        </w:rPr>
        <w:t>земли лесного фонда (за исключением сельскохозяйственных земель и земель, занятых капитальными строениями (зданиями, сооружениями), их частями и другими объектами, не связанными с ведением лесного хозяйства);</w:t>
      </w:r>
    </w:p>
    <w:p w14:paraId="557B9D6A" w14:textId="5AAE33D2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5) </w:t>
      </w:r>
      <w:r w:rsidR="00BC31BB" w:rsidRPr="00993427">
        <w:rPr>
          <w:rFonts w:cs="Times New Roman"/>
          <w:szCs w:val="28"/>
        </w:rPr>
        <w:t>земли сельскохозяйственного назначения в части земель под болотами или иными природными объектами, критически необходимыми для поддержания биогеоценоза;</w:t>
      </w:r>
    </w:p>
    <w:p w14:paraId="0252D77C" w14:textId="3CA24854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6) </w:t>
      </w:r>
      <w:r w:rsidR="00BC31BB" w:rsidRPr="00993427">
        <w:rPr>
          <w:rFonts w:cs="Times New Roman"/>
          <w:szCs w:val="28"/>
        </w:rPr>
        <w:t>земли общего пользования в населенных пунктах, а также занятые государственными автомобильными дорогами общего пользования;</w:t>
      </w:r>
    </w:p>
    <w:p w14:paraId="3F2159B5" w14:textId="6DFD6808" w:rsidR="00BC31BB" w:rsidRPr="00993427" w:rsidRDefault="0099342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7) </w:t>
      </w:r>
      <w:r w:rsidR="00BC31BB" w:rsidRPr="00993427">
        <w:rPr>
          <w:rFonts w:cs="Times New Roman"/>
          <w:szCs w:val="28"/>
        </w:rPr>
        <w:t>иные земельные участки в случаях, предусмотренных налоговым законодательством государства.</w:t>
      </w:r>
    </w:p>
    <w:p w14:paraId="7A7CB0B0" w14:textId="77777777" w:rsidR="00E14341" w:rsidRDefault="00E14341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4565A185" w14:textId="77777777" w:rsidR="00121336" w:rsidRPr="00881FFB" w:rsidRDefault="00121336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 w:rsidRPr="00E14341">
        <w:rPr>
          <w:rFonts w:cs="Times New Roman"/>
          <w:szCs w:val="28"/>
        </w:rPr>
        <w:t>Статья 4.</w:t>
      </w:r>
      <w:r w:rsidRPr="00881FFB">
        <w:rPr>
          <w:rFonts w:cs="Times New Roman"/>
          <w:b/>
          <w:szCs w:val="28"/>
        </w:rPr>
        <w:t xml:space="preserve"> Налоговая база</w:t>
      </w:r>
    </w:p>
    <w:p w14:paraId="66F25171" w14:textId="3F7C076A" w:rsidR="00121336" w:rsidRPr="00881FFB" w:rsidRDefault="00121336" w:rsidP="00C15BB4">
      <w:pPr>
        <w:pStyle w:val="af2"/>
        <w:numPr>
          <w:ilvl w:val="0"/>
          <w:numId w:val="13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Налоговая база определяется как кадастровая стоимость земельных участков</w:t>
      </w:r>
      <w:r w:rsidR="00711463" w:rsidRPr="00881FFB">
        <w:rPr>
          <w:rFonts w:cs="Times New Roman"/>
          <w:szCs w:val="28"/>
        </w:rPr>
        <w:t xml:space="preserve"> (долей в них)</w:t>
      </w:r>
      <w:r w:rsidRPr="00881FFB">
        <w:rPr>
          <w:rFonts w:cs="Times New Roman"/>
          <w:szCs w:val="28"/>
        </w:rPr>
        <w:t>, признаваемых объектом налогообложения.</w:t>
      </w:r>
    </w:p>
    <w:p w14:paraId="3CC5C10A" w14:textId="58270C40" w:rsidR="00CF5EAE" w:rsidRPr="00881FFB" w:rsidRDefault="00BC31BB" w:rsidP="00C15BB4">
      <w:pPr>
        <w:pStyle w:val="af2"/>
        <w:numPr>
          <w:ilvl w:val="0"/>
          <w:numId w:val="13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Допустимы</w:t>
      </w:r>
      <w:r w:rsidR="00CF5EAE" w:rsidRPr="00881FFB">
        <w:t xml:space="preserve"> </w:t>
      </w:r>
      <w:r w:rsidR="00CF5EAE" w:rsidRPr="00881FFB">
        <w:rPr>
          <w:rFonts w:cs="Times New Roman"/>
          <w:szCs w:val="28"/>
        </w:rPr>
        <w:t>иные</w:t>
      </w:r>
      <w:r w:rsidR="00B0130B">
        <w:rPr>
          <w:rFonts w:cs="Times New Roman"/>
          <w:szCs w:val="28"/>
        </w:rPr>
        <w:t>, помимо указанного в пункте 1 настоящей статьи,</w:t>
      </w:r>
      <w:r w:rsidR="00CF5EAE" w:rsidRPr="00881FFB">
        <w:rPr>
          <w:rFonts w:cs="Times New Roman"/>
          <w:szCs w:val="28"/>
        </w:rPr>
        <w:t xml:space="preserve"> оценочные способы определения налоговой базы, включая использование в качестве налоговой базы нормативной стоимости земельных участков (долей в них), определяемой государственными органами, площади земельных участков (долей в них), а также иные оценочные способы, устанавливаемые законодательством государства.</w:t>
      </w:r>
    </w:p>
    <w:p w14:paraId="30F500EB" w14:textId="48D496BF" w:rsidR="00BC31BB" w:rsidRPr="00881FFB" w:rsidRDefault="00BC31BB" w:rsidP="00C15BB4">
      <w:pPr>
        <w:pStyle w:val="af2"/>
        <w:tabs>
          <w:tab w:val="left" w:pos="993"/>
        </w:tabs>
        <w:spacing w:line="240" w:lineRule="auto"/>
        <w:ind w:left="0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Способы определения налоговой базы, указанные в </w:t>
      </w:r>
      <w:r w:rsidR="00C634E6">
        <w:rPr>
          <w:rFonts w:cs="Times New Roman"/>
          <w:szCs w:val="28"/>
        </w:rPr>
        <w:t xml:space="preserve">настоящем </w:t>
      </w:r>
      <w:r w:rsidRPr="00881FFB">
        <w:rPr>
          <w:rFonts w:cs="Times New Roman"/>
          <w:szCs w:val="28"/>
        </w:rPr>
        <w:t>пункте, признаются временными, переходными по отношению к определению налоговой базы путем использования кадастровой оценки.</w:t>
      </w:r>
    </w:p>
    <w:p w14:paraId="6222E97E" w14:textId="6F37B402" w:rsidR="00BA0AB7" w:rsidRPr="00881FFB" w:rsidRDefault="00B0130B" w:rsidP="00C15BB4">
      <w:pPr>
        <w:pStyle w:val="af2"/>
        <w:numPr>
          <w:ilvl w:val="0"/>
          <w:numId w:val="13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З</w:t>
      </w:r>
      <w:r w:rsidR="00BA0AB7" w:rsidRPr="00881FFB">
        <w:rPr>
          <w:rFonts w:cs="Times New Roman"/>
          <w:szCs w:val="28"/>
        </w:rPr>
        <w:t>аконодательством</w:t>
      </w:r>
      <w:r w:rsidR="00C634E6">
        <w:rPr>
          <w:rFonts w:cs="Times New Roman"/>
          <w:szCs w:val="28"/>
        </w:rPr>
        <w:t xml:space="preserve"> государства</w:t>
      </w:r>
      <w:r>
        <w:rPr>
          <w:rFonts w:cs="Times New Roman"/>
          <w:szCs w:val="28"/>
        </w:rPr>
        <w:t xml:space="preserve"> может быть предусмотрено</w:t>
      </w:r>
      <w:r w:rsidR="00BA0AB7" w:rsidRPr="00881FFB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что </w:t>
      </w:r>
      <w:r w:rsidR="00BA0AB7" w:rsidRPr="00881FFB">
        <w:rPr>
          <w:rFonts w:cs="Times New Roman"/>
          <w:szCs w:val="28"/>
        </w:rPr>
        <w:t xml:space="preserve">налоговой базой в целях применения повышенных ставок налога в случае превышения предельных размеров суммарной площади земельных участков, находящихся во владении одного налогоплательщика, является площадь или </w:t>
      </w:r>
      <w:r w:rsidR="00BA0AB7" w:rsidRPr="00881FFB">
        <w:rPr>
          <w:rFonts w:cs="Times New Roman"/>
          <w:szCs w:val="28"/>
        </w:rPr>
        <w:lastRenderedPageBreak/>
        <w:t>кадастровая стоимость земельных участков в той части, которая превышает установленный предельный размер.</w:t>
      </w:r>
    </w:p>
    <w:p w14:paraId="0D0F375A" w14:textId="7E8ADAD3" w:rsidR="00121336" w:rsidRDefault="00121336" w:rsidP="00C15BB4">
      <w:pPr>
        <w:pStyle w:val="af2"/>
        <w:numPr>
          <w:ilvl w:val="0"/>
          <w:numId w:val="13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Методы определения кадастровой стоимости либо иной оценочной нормативной стоимости определяются </w:t>
      </w:r>
      <w:r w:rsidR="00C634E6">
        <w:rPr>
          <w:rFonts w:cs="Times New Roman"/>
          <w:szCs w:val="28"/>
        </w:rPr>
        <w:t>м</w:t>
      </w:r>
      <w:r w:rsidRPr="00881FFB">
        <w:rPr>
          <w:rFonts w:cs="Times New Roman"/>
          <w:szCs w:val="28"/>
        </w:rPr>
        <w:t xml:space="preserve">одельным законом </w:t>
      </w:r>
      <w:r w:rsidR="00832F31">
        <w:rPr>
          <w:rFonts w:cs="Times New Roman"/>
          <w:szCs w:val="28"/>
        </w:rPr>
        <w:t xml:space="preserve">СНГ </w:t>
      </w:r>
      <w:r w:rsidRPr="00881FFB">
        <w:rPr>
          <w:rFonts w:cs="Times New Roman"/>
          <w:szCs w:val="28"/>
        </w:rPr>
        <w:t xml:space="preserve">«О государственной кадастровой оценке», методы определения площади и (или) вида функционального целевого назначения земельных участков устанавливаются в соответствии с законодательством </w:t>
      </w:r>
      <w:r w:rsidR="00C634E6">
        <w:rPr>
          <w:rFonts w:cs="Times New Roman"/>
          <w:szCs w:val="28"/>
        </w:rPr>
        <w:t xml:space="preserve">государства </w:t>
      </w:r>
      <w:r w:rsidRPr="00881FFB">
        <w:rPr>
          <w:rFonts w:cs="Times New Roman"/>
          <w:szCs w:val="28"/>
        </w:rPr>
        <w:t xml:space="preserve">и положениями </w:t>
      </w:r>
      <w:r w:rsidR="00C634E6">
        <w:rPr>
          <w:rFonts w:cs="Times New Roman"/>
          <w:szCs w:val="28"/>
        </w:rPr>
        <w:t>м</w:t>
      </w:r>
      <w:r w:rsidRPr="00881FFB">
        <w:rPr>
          <w:rFonts w:cs="Times New Roman"/>
          <w:szCs w:val="28"/>
        </w:rPr>
        <w:t xml:space="preserve">одельного Земельного кодекса для государств </w:t>
      </w:r>
      <w:r w:rsidR="00C634E6">
        <w:rPr>
          <w:rFonts w:cs="Times New Roman"/>
          <w:szCs w:val="28"/>
        </w:rPr>
        <w:t>—</w:t>
      </w:r>
      <w:r w:rsidRPr="00881FFB">
        <w:rPr>
          <w:rFonts w:cs="Times New Roman"/>
          <w:szCs w:val="28"/>
        </w:rPr>
        <w:t xml:space="preserve"> участников СНГ.</w:t>
      </w:r>
    </w:p>
    <w:p w14:paraId="199C809F" w14:textId="77777777" w:rsidR="00881FFB" w:rsidRPr="00881FFB" w:rsidRDefault="00881FFB" w:rsidP="00C15BB4">
      <w:pPr>
        <w:pStyle w:val="af2"/>
        <w:tabs>
          <w:tab w:val="left" w:pos="993"/>
        </w:tabs>
        <w:spacing w:line="240" w:lineRule="auto"/>
        <w:ind w:left="709" w:firstLine="0"/>
        <w:rPr>
          <w:rFonts w:cs="Times New Roman"/>
          <w:szCs w:val="28"/>
        </w:rPr>
      </w:pPr>
    </w:p>
    <w:p w14:paraId="1BCB36B6" w14:textId="11342465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5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Порядок определения налоговой базы</w:t>
      </w:r>
    </w:p>
    <w:p w14:paraId="5DFEB4BD" w14:textId="77777777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Налоговая база определяется в отношении каждого земельного участка по </w:t>
      </w:r>
      <w:r w:rsidRPr="00881FFB">
        <w:rPr>
          <w:rFonts w:cs="Times New Roman"/>
          <w:szCs w:val="28"/>
        </w:rPr>
        <w:t>состоянию на начало налогового периода.</w:t>
      </w:r>
    </w:p>
    <w:p w14:paraId="0F68A196" w14:textId="4B3D7834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В отношении земельного участка, образованного в течение налогового периода, налоговая база в данном налоговом периоде определяется начиная с момента регистрации прав на владение земельным участком (дол</w:t>
      </w:r>
      <w:r w:rsidR="00832F31">
        <w:rPr>
          <w:rFonts w:cs="Times New Roman"/>
          <w:szCs w:val="28"/>
        </w:rPr>
        <w:t>ями</w:t>
      </w:r>
      <w:r w:rsidRPr="00881FFB">
        <w:rPr>
          <w:rFonts w:cs="Times New Roman"/>
          <w:szCs w:val="28"/>
        </w:rPr>
        <w:t xml:space="preserve"> в </w:t>
      </w:r>
      <w:r w:rsidR="00832F31">
        <w:rPr>
          <w:rFonts w:cs="Times New Roman"/>
          <w:szCs w:val="28"/>
        </w:rPr>
        <w:t>нем</w:t>
      </w:r>
      <w:r w:rsidRPr="00881FFB">
        <w:rPr>
          <w:rFonts w:cs="Times New Roman"/>
          <w:szCs w:val="28"/>
        </w:rPr>
        <w:t>) или в связи с иным основанием возникновения или перехода прав на земельный участок в соответствии с законодательством</w:t>
      </w:r>
      <w:r w:rsidR="00832F31">
        <w:rPr>
          <w:rFonts w:cs="Times New Roman"/>
          <w:szCs w:val="28"/>
        </w:rPr>
        <w:t xml:space="preserve"> государства</w:t>
      </w:r>
      <w:r w:rsidRPr="00881FFB">
        <w:rPr>
          <w:rFonts w:cs="Times New Roman"/>
          <w:szCs w:val="28"/>
        </w:rPr>
        <w:t>.</w:t>
      </w:r>
    </w:p>
    <w:p w14:paraId="3C0BB2B0" w14:textId="519588A1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Налоговая база определяется отдельно для каждого налогоплательщика пропорционально его доле в общей долевой собственности или пропорционально количеству собственников, если объект находится в общей </w:t>
      </w:r>
      <w:r w:rsidR="00711463" w:rsidRPr="00881FFB">
        <w:rPr>
          <w:rFonts w:cs="Times New Roman"/>
          <w:szCs w:val="28"/>
        </w:rPr>
        <w:t xml:space="preserve">совместной </w:t>
      </w:r>
      <w:r w:rsidRPr="00881FFB">
        <w:rPr>
          <w:rFonts w:cs="Times New Roman"/>
          <w:szCs w:val="28"/>
        </w:rPr>
        <w:t>собственности.</w:t>
      </w:r>
    </w:p>
    <w:p w14:paraId="27D2D072" w14:textId="77777777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Налоговая база определяется отдельно в отношении долей земельного участка, на которые установлены различные налоговые ставки.</w:t>
      </w:r>
    </w:p>
    <w:p w14:paraId="5D937C54" w14:textId="3B2E7B8C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bookmarkStart w:id="3" w:name="_Hlk136351307"/>
      <w:r w:rsidRPr="00881FFB">
        <w:rPr>
          <w:rFonts w:cs="Times New Roman"/>
          <w:szCs w:val="28"/>
        </w:rPr>
        <w:t>Налогоплательщики-организации определяют налоговую базу самостоятельно, за исключением случаев, предусмотрен</w:t>
      </w:r>
      <w:r w:rsidR="00832F31">
        <w:rPr>
          <w:rFonts w:cs="Times New Roman"/>
          <w:szCs w:val="28"/>
        </w:rPr>
        <w:t>ных</w:t>
      </w:r>
      <w:r w:rsidRPr="00881FFB">
        <w:rPr>
          <w:rFonts w:cs="Times New Roman"/>
          <w:szCs w:val="28"/>
        </w:rPr>
        <w:t xml:space="preserve"> законодательством</w:t>
      </w:r>
      <w:r w:rsidR="00832F31">
        <w:rPr>
          <w:rFonts w:cs="Times New Roman"/>
          <w:szCs w:val="28"/>
        </w:rPr>
        <w:t xml:space="preserve"> государства</w:t>
      </w:r>
      <w:r w:rsidRPr="00881FFB">
        <w:rPr>
          <w:rFonts w:cs="Times New Roman"/>
          <w:szCs w:val="28"/>
        </w:rPr>
        <w:t>.</w:t>
      </w:r>
    </w:p>
    <w:p w14:paraId="7E159753" w14:textId="20C99DA6" w:rsidR="00121336" w:rsidRPr="00881FFB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В отношении налогоплательщиков</w:t>
      </w:r>
      <w:r w:rsidR="00832F31">
        <w:rPr>
          <w:rFonts w:cs="Times New Roman"/>
          <w:szCs w:val="28"/>
        </w:rPr>
        <w:t xml:space="preserve"> — </w:t>
      </w:r>
      <w:r w:rsidRPr="00881FFB">
        <w:rPr>
          <w:rFonts w:cs="Times New Roman"/>
          <w:szCs w:val="28"/>
        </w:rPr>
        <w:t>физических лиц налоговая база определяется налоговыми органами на основании сведений государственного учета и регистрации прав на недвижимое имущество, за исключением случаев, предусмотрен</w:t>
      </w:r>
      <w:r w:rsidR="00710A3C">
        <w:rPr>
          <w:rFonts w:cs="Times New Roman"/>
          <w:szCs w:val="28"/>
        </w:rPr>
        <w:t>ных</w:t>
      </w:r>
      <w:r w:rsidRPr="00881FFB">
        <w:rPr>
          <w:rFonts w:cs="Times New Roman"/>
          <w:szCs w:val="28"/>
        </w:rPr>
        <w:t xml:space="preserve"> законодательством</w:t>
      </w:r>
      <w:r w:rsidR="00710A3C">
        <w:rPr>
          <w:rFonts w:cs="Times New Roman"/>
          <w:szCs w:val="28"/>
        </w:rPr>
        <w:t xml:space="preserve"> государства</w:t>
      </w:r>
      <w:r w:rsidRPr="00881FFB">
        <w:rPr>
          <w:rFonts w:cs="Times New Roman"/>
          <w:szCs w:val="28"/>
        </w:rPr>
        <w:t>.</w:t>
      </w:r>
    </w:p>
    <w:bookmarkEnd w:id="3"/>
    <w:p w14:paraId="1D5B522D" w14:textId="0C8C5F42" w:rsidR="00121336" w:rsidRPr="00C6781F" w:rsidRDefault="00121336" w:rsidP="00C15BB4">
      <w:pPr>
        <w:pStyle w:val="af2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Налоговая база может быть уменьшена в отношении </w:t>
      </w:r>
      <w:r w:rsidR="00710A3C">
        <w:rPr>
          <w:rFonts w:cs="Times New Roman"/>
          <w:szCs w:val="28"/>
        </w:rPr>
        <w:t>налого</w:t>
      </w:r>
      <w:r w:rsidRPr="00881FFB">
        <w:rPr>
          <w:rFonts w:cs="Times New Roman"/>
          <w:szCs w:val="28"/>
        </w:rPr>
        <w:t>плательщиков определенных льготных категорий в соответствии с предусмотренными законодательств</w:t>
      </w:r>
      <w:r w:rsidR="00710A3C">
        <w:rPr>
          <w:rFonts w:cs="Times New Roman"/>
          <w:szCs w:val="28"/>
        </w:rPr>
        <w:t>ом государства</w:t>
      </w:r>
      <w:r w:rsidRPr="00881FFB">
        <w:rPr>
          <w:rFonts w:cs="Times New Roman"/>
          <w:szCs w:val="28"/>
        </w:rPr>
        <w:t xml:space="preserve"> налоговыми</w:t>
      </w:r>
      <w:r w:rsidRPr="00C6781F">
        <w:rPr>
          <w:rFonts w:cs="Times New Roman"/>
          <w:szCs w:val="28"/>
        </w:rPr>
        <w:t xml:space="preserve"> льготами и (или) преференциями.</w:t>
      </w:r>
    </w:p>
    <w:p w14:paraId="536C481C" w14:textId="77777777" w:rsidR="00121336" w:rsidRPr="00C6781F" w:rsidRDefault="00121336" w:rsidP="00C15BB4">
      <w:pPr>
        <w:pStyle w:val="af2"/>
        <w:tabs>
          <w:tab w:val="left" w:pos="993"/>
        </w:tabs>
        <w:spacing w:line="240" w:lineRule="auto"/>
        <w:ind w:left="709" w:firstLine="0"/>
        <w:rPr>
          <w:rFonts w:cs="Times New Roman"/>
          <w:szCs w:val="28"/>
        </w:rPr>
      </w:pPr>
    </w:p>
    <w:p w14:paraId="7C174A1D" w14:textId="27FFFDDE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6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Налоговый период. Отчетны</w:t>
      </w:r>
      <w:r w:rsidR="00710A3C">
        <w:rPr>
          <w:rFonts w:cs="Times New Roman"/>
          <w:b/>
          <w:szCs w:val="28"/>
        </w:rPr>
        <w:t>е</w:t>
      </w:r>
      <w:r w:rsidR="00121336" w:rsidRPr="00C6781F">
        <w:rPr>
          <w:rFonts w:cs="Times New Roman"/>
          <w:b/>
          <w:szCs w:val="28"/>
        </w:rPr>
        <w:t xml:space="preserve"> период</w:t>
      </w:r>
      <w:r w:rsidR="00710A3C">
        <w:rPr>
          <w:rFonts w:cs="Times New Roman"/>
          <w:b/>
          <w:szCs w:val="28"/>
        </w:rPr>
        <w:t>ы</w:t>
      </w:r>
    </w:p>
    <w:p w14:paraId="2483229D" w14:textId="22BB064B" w:rsidR="00121336" w:rsidRPr="00C6781F" w:rsidRDefault="00121336" w:rsidP="00C15BB4">
      <w:pPr>
        <w:pStyle w:val="af2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Налоговым периодом признается календарный год.</w:t>
      </w:r>
    </w:p>
    <w:p w14:paraId="55D3A00D" w14:textId="5438FFF0" w:rsidR="00121336" w:rsidRPr="00C6781F" w:rsidRDefault="00121336" w:rsidP="00C15BB4">
      <w:pPr>
        <w:pStyle w:val="af2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Налоговым законодательством </w:t>
      </w:r>
      <w:r w:rsidR="00710A3C">
        <w:rPr>
          <w:rFonts w:cs="Times New Roman"/>
          <w:szCs w:val="28"/>
        </w:rPr>
        <w:t xml:space="preserve">государства </w:t>
      </w:r>
      <w:r w:rsidRPr="00C6781F">
        <w:rPr>
          <w:rFonts w:cs="Times New Roman"/>
          <w:szCs w:val="28"/>
        </w:rPr>
        <w:t xml:space="preserve">могут предусматриваться отчетные периоды для определенных категорий </w:t>
      </w:r>
      <w:r w:rsidR="00710A3C">
        <w:rPr>
          <w:rFonts w:cs="Times New Roman"/>
          <w:szCs w:val="28"/>
        </w:rPr>
        <w:t>налого</w:t>
      </w:r>
      <w:r w:rsidRPr="00C6781F">
        <w:rPr>
          <w:rFonts w:cs="Times New Roman"/>
          <w:szCs w:val="28"/>
        </w:rPr>
        <w:t>плательщиков, по результатам каждого из которых может производиться упла</w:t>
      </w:r>
      <w:r w:rsidR="001A415C">
        <w:rPr>
          <w:rFonts w:cs="Times New Roman"/>
          <w:szCs w:val="28"/>
        </w:rPr>
        <w:t>та авансовых платежей по налогу</w:t>
      </w:r>
      <w:r w:rsidR="00710A3C">
        <w:rPr>
          <w:rFonts w:cs="Times New Roman"/>
          <w:szCs w:val="28"/>
        </w:rPr>
        <w:t>.</w:t>
      </w:r>
    </w:p>
    <w:p w14:paraId="0C3824A4" w14:textId="77777777" w:rsidR="00881FFB" w:rsidRDefault="00881FFB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3E7F2BBD" w14:textId="77777777" w:rsidR="000C6443" w:rsidRDefault="000C6443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32AFE359" w14:textId="1FC3D16F" w:rsidR="00121336" w:rsidRPr="00881FFB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>Статья 7</w:t>
      </w:r>
      <w:r w:rsidR="00121336" w:rsidRPr="00E14341">
        <w:rPr>
          <w:rFonts w:cs="Times New Roman"/>
          <w:szCs w:val="28"/>
        </w:rPr>
        <w:t>.</w:t>
      </w:r>
      <w:r w:rsidR="00121336" w:rsidRPr="00881FFB">
        <w:rPr>
          <w:rFonts w:cs="Times New Roman"/>
          <w:b/>
          <w:szCs w:val="28"/>
        </w:rPr>
        <w:t xml:space="preserve"> Налоговые ставки</w:t>
      </w:r>
    </w:p>
    <w:p w14:paraId="7BFB99FF" w14:textId="1AA324A0" w:rsidR="00BC31BB" w:rsidRPr="00881FFB" w:rsidRDefault="00BC31BB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Налоговые ставки </w:t>
      </w:r>
      <w:r w:rsidR="00582BCD">
        <w:rPr>
          <w:rFonts w:cs="Times New Roman"/>
          <w:szCs w:val="28"/>
        </w:rPr>
        <w:t>устанавливаются</w:t>
      </w:r>
      <w:r w:rsidR="00710A3C">
        <w:rPr>
          <w:rFonts w:cs="Times New Roman"/>
          <w:szCs w:val="28"/>
        </w:rPr>
        <w:t xml:space="preserve"> </w:t>
      </w:r>
      <w:r w:rsidRPr="00881FFB">
        <w:rPr>
          <w:rFonts w:cs="Times New Roman"/>
          <w:szCs w:val="28"/>
        </w:rPr>
        <w:t>с учетом коэффициентов и иных особенностей, предусмотренных налоговым законодательством</w:t>
      </w:r>
      <w:r w:rsidR="00582BCD">
        <w:rPr>
          <w:rFonts w:cs="Times New Roman"/>
          <w:szCs w:val="28"/>
        </w:rPr>
        <w:t xml:space="preserve"> государства</w:t>
      </w:r>
      <w:r w:rsidRPr="00881FFB">
        <w:rPr>
          <w:rFonts w:cs="Times New Roman"/>
          <w:szCs w:val="28"/>
        </w:rPr>
        <w:t>.</w:t>
      </w:r>
    </w:p>
    <w:p w14:paraId="5736B962" w14:textId="1C120FFA" w:rsidR="00121336" w:rsidRPr="00881FFB" w:rsidRDefault="00121336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Местные органы власти имеют право на установление локальных ставок налога в рамках их компетенции в пределах минимальных и максимальных значений, установленны</w:t>
      </w:r>
      <w:r w:rsidR="001A415C" w:rsidRPr="00881FFB">
        <w:rPr>
          <w:rFonts w:cs="Times New Roman"/>
          <w:szCs w:val="28"/>
        </w:rPr>
        <w:t>х на общегосударственном уровне.</w:t>
      </w:r>
    </w:p>
    <w:p w14:paraId="64E59792" w14:textId="7FC0C32C" w:rsidR="001A415C" w:rsidRPr="00881FFB" w:rsidRDefault="00121336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Налоговые ставки дифференцируются в зависимости от качества, целевого назначения, местонахождения, экологического значения земельных участков и других критериев, определяемых законодательством</w:t>
      </w:r>
      <w:r w:rsidR="00A240A0">
        <w:rPr>
          <w:rFonts w:cs="Times New Roman"/>
          <w:szCs w:val="28"/>
        </w:rPr>
        <w:t xml:space="preserve"> государства</w:t>
      </w:r>
      <w:r w:rsidRPr="00881FFB">
        <w:rPr>
          <w:rFonts w:cs="Times New Roman"/>
          <w:szCs w:val="28"/>
        </w:rPr>
        <w:t>.</w:t>
      </w:r>
    </w:p>
    <w:p w14:paraId="182B4C85" w14:textId="7522CE1A" w:rsidR="00BC31BB" w:rsidRPr="00881FFB" w:rsidRDefault="00BC31BB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При определении налоговой базы на основе кадастровой стоимости либо иной оценочной, в том числе нормативной, стоимости земельных участков налоговые ставки устанавливаются в процентах к налоговой базе.</w:t>
      </w:r>
    </w:p>
    <w:p w14:paraId="0CB190D4" w14:textId="210C5FE7" w:rsidR="00121336" w:rsidRPr="00881FFB" w:rsidRDefault="00121336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В случае если налоговая база определяется как площадь земельных участков, налоговые ставки устанавливаются в абсолютных суммах за единицу площади земельных участков. Допускается применение</w:t>
      </w:r>
      <w:r w:rsidR="00BB62FD" w:rsidRPr="00881FFB">
        <w:rPr>
          <w:rFonts w:cs="Times New Roman"/>
          <w:szCs w:val="28"/>
        </w:rPr>
        <w:t xml:space="preserve"> корректирующих</w:t>
      </w:r>
      <w:r w:rsidRPr="00881FFB">
        <w:rPr>
          <w:rFonts w:cs="Times New Roman"/>
          <w:szCs w:val="28"/>
        </w:rPr>
        <w:t xml:space="preserve"> коэффициентов инфляции.</w:t>
      </w:r>
    </w:p>
    <w:p w14:paraId="130DCF63" w14:textId="644F6836" w:rsidR="00121336" w:rsidRPr="00C6781F" w:rsidRDefault="00121336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Налоговым законодательством </w:t>
      </w:r>
      <w:r w:rsidR="00A240A0">
        <w:rPr>
          <w:rFonts w:cs="Times New Roman"/>
          <w:szCs w:val="28"/>
        </w:rPr>
        <w:t xml:space="preserve">государства </w:t>
      </w:r>
      <w:r w:rsidRPr="00881FFB">
        <w:rPr>
          <w:rFonts w:cs="Times New Roman"/>
          <w:szCs w:val="28"/>
        </w:rPr>
        <w:t xml:space="preserve">могут устанавливаться повышающие коэффициенты и (или) прогрессивные ставки налога в случае превышения </w:t>
      </w:r>
      <w:r w:rsidR="00A240A0" w:rsidRPr="00A240A0">
        <w:rPr>
          <w:rFonts w:cs="Times New Roman"/>
          <w:szCs w:val="28"/>
        </w:rPr>
        <w:t>установлен</w:t>
      </w:r>
      <w:r w:rsidR="00A240A0">
        <w:rPr>
          <w:rFonts w:cs="Times New Roman"/>
          <w:szCs w:val="28"/>
        </w:rPr>
        <w:t>ных законодательством</w:t>
      </w:r>
      <w:r w:rsidR="00A240A0" w:rsidRPr="00A240A0">
        <w:rPr>
          <w:rFonts w:cs="Times New Roman"/>
          <w:szCs w:val="28"/>
        </w:rPr>
        <w:t xml:space="preserve"> </w:t>
      </w:r>
      <w:r w:rsidRPr="00881FFB">
        <w:rPr>
          <w:rFonts w:cs="Times New Roman"/>
          <w:szCs w:val="28"/>
        </w:rPr>
        <w:t>предельных размеров суммарной</w:t>
      </w:r>
      <w:r w:rsidRPr="00C6781F">
        <w:rPr>
          <w:rFonts w:cs="Times New Roman"/>
          <w:szCs w:val="28"/>
        </w:rPr>
        <w:t xml:space="preserve"> площади земельных участков, находящихся во владении одного налогоплательщика.</w:t>
      </w:r>
    </w:p>
    <w:p w14:paraId="25FC0BBF" w14:textId="555DD5A1" w:rsidR="00121336" w:rsidRPr="00C6781F" w:rsidRDefault="00121336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Повышающие коэффициенты к ставкам налога могут вводиться в зависимости от кратности превышения предельных размеров земельного участка.</w:t>
      </w:r>
    </w:p>
    <w:p w14:paraId="515B68B7" w14:textId="0BD95E8D" w:rsidR="00121336" w:rsidRPr="00C6781F" w:rsidRDefault="00121336" w:rsidP="00C15BB4">
      <w:pPr>
        <w:pStyle w:val="af2"/>
        <w:numPr>
          <w:ilvl w:val="0"/>
          <w:numId w:val="16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Налоговым законодательством </w:t>
      </w:r>
      <w:r w:rsidR="00C64346">
        <w:rPr>
          <w:rFonts w:cs="Times New Roman"/>
          <w:szCs w:val="28"/>
        </w:rPr>
        <w:t xml:space="preserve">государства </w:t>
      </w:r>
      <w:r w:rsidRPr="00C6781F">
        <w:rPr>
          <w:rFonts w:cs="Times New Roman"/>
          <w:szCs w:val="28"/>
        </w:rPr>
        <w:t>могут устанавливаться коэффициенты к ставкам налога по основаниям, связанным со стимулированием хозяйственной деятельности и (или) защитой окружающей среды.</w:t>
      </w:r>
    </w:p>
    <w:p w14:paraId="1C9336E4" w14:textId="77777777" w:rsidR="00E14341" w:rsidRDefault="00E14341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</w:p>
    <w:p w14:paraId="3ACD1583" w14:textId="3F10086D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8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Порядок исчисления налога</w:t>
      </w:r>
    </w:p>
    <w:p w14:paraId="68BF250B" w14:textId="13FAD672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При определении налоговой базы на основе кадастровой или иной оценочной стоимости земельных участков сумма налога исчисляется как соответствующая налоговой ставке процентная доля налоговой базы.</w:t>
      </w:r>
    </w:p>
    <w:p w14:paraId="07FD0AC4" w14:textId="24D31CF6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В случае если налоговая база определяется как площадь земельных участков, сумма налога исчисляется как результат умножения налоговой ставки на налоговую базу с учетом коэффициентов и иных особенностей, предусмотренных законодательством</w:t>
      </w:r>
      <w:r w:rsidR="009D4AB5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.</w:t>
      </w:r>
    </w:p>
    <w:p w14:paraId="1192A6AC" w14:textId="4A9AADA2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Налогоплательщики-организации исчисляют налог самостоятельно, за исключением случаев, предусмотрен</w:t>
      </w:r>
      <w:r w:rsidR="009D4AB5">
        <w:rPr>
          <w:rFonts w:cs="Times New Roman"/>
          <w:szCs w:val="28"/>
        </w:rPr>
        <w:t>ных</w:t>
      </w:r>
      <w:r w:rsidRPr="00C6781F">
        <w:rPr>
          <w:rFonts w:cs="Times New Roman"/>
          <w:szCs w:val="28"/>
        </w:rPr>
        <w:t xml:space="preserve"> законодательством</w:t>
      </w:r>
      <w:r w:rsidR="009D4AB5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.</w:t>
      </w:r>
    </w:p>
    <w:p w14:paraId="4210C111" w14:textId="678867EB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В отношении налогоплательщиков</w:t>
      </w:r>
      <w:r w:rsidR="00514977">
        <w:rPr>
          <w:rFonts w:cs="Times New Roman"/>
          <w:szCs w:val="28"/>
        </w:rPr>
        <w:t xml:space="preserve"> — </w:t>
      </w:r>
      <w:r w:rsidRPr="00C6781F">
        <w:rPr>
          <w:rFonts w:cs="Times New Roman"/>
          <w:szCs w:val="28"/>
        </w:rPr>
        <w:t>физических лиц налог исчисляется налоговыми органами на основании имеющихся сведений, за исключением случаев, предусмотрен</w:t>
      </w:r>
      <w:r w:rsidR="00514977">
        <w:rPr>
          <w:rFonts w:cs="Times New Roman"/>
          <w:szCs w:val="28"/>
        </w:rPr>
        <w:t>ных</w:t>
      </w:r>
      <w:r w:rsidRPr="00C6781F">
        <w:rPr>
          <w:rFonts w:cs="Times New Roman"/>
          <w:szCs w:val="28"/>
        </w:rPr>
        <w:t xml:space="preserve"> законодательством</w:t>
      </w:r>
      <w:r w:rsidR="00514977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 xml:space="preserve">. </w:t>
      </w:r>
    </w:p>
    <w:p w14:paraId="6C585729" w14:textId="1A53D3C3" w:rsidR="00BC31BB" w:rsidRDefault="00BC31BB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BC31BB">
        <w:rPr>
          <w:rFonts w:cs="Times New Roman"/>
          <w:szCs w:val="28"/>
        </w:rPr>
        <w:t xml:space="preserve">При возникновении (прекращении) у налогоплательщика в течение налогового (отчетного) периода права на земельный участок (его долю) налог (авансовый платеж) исчисляется в размере, пропорциональном количеству </w:t>
      </w:r>
      <w:r w:rsidRPr="00BC31BB">
        <w:rPr>
          <w:rFonts w:cs="Times New Roman"/>
          <w:szCs w:val="28"/>
        </w:rPr>
        <w:lastRenderedPageBreak/>
        <w:t>дней</w:t>
      </w:r>
      <w:r w:rsidR="006B7E77">
        <w:rPr>
          <w:rFonts w:cs="Times New Roman"/>
          <w:szCs w:val="28"/>
        </w:rPr>
        <w:t>,</w:t>
      </w:r>
      <w:r w:rsidRPr="00BC31BB">
        <w:rPr>
          <w:rFonts w:cs="Times New Roman"/>
          <w:szCs w:val="28"/>
        </w:rPr>
        <w:t xml:space="preserve"> полных месяцев</w:t>
      </w:r>
      <w:r w:rsidR="006B7E77">
        <w:rPr>
          <w:rFonts w:cs="Times New Roman"/>
          <w:szCs w:val="28"/>
        </w:rPr>
        <w:t xml:space="preserve"> или</w:t>
      </w:r>
      <w:r w:rsidRPr="00BC31BB">
        <w:rPr>
          <w:rFonts w:cs="Times New Roman"/>
          <w:szCs w:val="28"/>
        </w:rPr>
        <w:t xml:space="preserve"> кварталов обладания этим правом. Месяц или квартал возникновения </w:t>
      </w:r>
      <w:r w:rsidR="006B7E77">
        <w:rPr>
          <w:rFonts w:cs="Times New Roman"/>
          <w:szCs w:val="28"/>
        </w:rPr>
        <w:t>(</w:t>
      </w:r>
      <w:r w:rsidRPr="00BC31BB">
        <w:rPr>
          <w:rFonts w:cs="Times New Roman"/>
          <w:szCs w:val="28"/>
        </w:rPr>
        <w:t>прекращения</w:t>
      </w:r>
      <w:r w:rsidR="006B7E77">
        <w:rPr>
          <w:rFonts w:cs="Times New Roman"/>
          <w:szCs w:val="28"/>
        </w:rPr>
        <w:t>)</w:t>
      </w:r>
      <w:r w:rsidRPr="00BC31BB">
        <w:rPr>
          <w:rFonts w:cs="Times New Roman"/>
          <w:szCs w:val="28"/>
        </w:rPr>
        <w:t xml:space="preserve"> права собственности (пользования) на земельный участок считается за полный месяц или квартал, за исключением случаев, </w:t>
      </w:r>
      <w:r w:rsidR="00514977">
        <w:rPr>
          <w:rFonts w:cs="Times New Roman"/>
          <w:szCs w:val="28"/>
        </w:rPr>
        <w:t>предусмотренных</w:t>
      </w:r>
      <w:r w:rsidRPr="00BC31BB">
        <w:rPr>
          <w:rFonts w:cs="Times New Roman"/>
          <w:szCs w:val="28"/>
        </w:rPr>
        <w:t xml:space="preserve"> законодательством государства</w:t>
      </w:r>
      <w:r>
        <w:rPr>
          <w:rFonts w:cs="Times New Roman"/>
          <w:szCs w:val="28"/>
        </w:rPr>
        <w:t>.</w:t>
      </w:r>
    </w:p>
    <w:p w14:paraId="75DE1D14" w14:textId="2C44F42E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В случае изменения в течение налогового (отчетного) периода кадастровой стоимости, размеров или целевого назначения земельного участка вследствие изменения его характеристик исчисление суммы налога (суммы авансового платежа по налогу) в отношении такого земельного участка производится с учетом коэффициента, определяемого в порядке, аналогичном установленному пунктом 5 настоящей статьи.</w:t>
      </w:r>
    </w:p>
    <w:p w14:paraId="650E80C0" w14:textId="69103FAB" w:rsidR="00121336" w:rsidRPr="00C6781F" w:rsidRDefault="00121336" w:rsidP="00C15BB4">
      <w:pPr>
        <w:pStyle w:val="af2"/>
        <w:numPr>
          <w:ilvl w:val="0"/>
          <w:numId w:val="18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Уполномоченный орган </w:t>
      </w:r>
      <w:r w:rsidR="006B7E77">
        <w:rPr>
          <w:rFonts w:cs="Times New Roman"/>
          <w:szCs w:val="28"/>
        </w:rPr>
        <w:t>(</w:t>
      </w:r>
      <w:r w:rsidRPr="00C6781F">
        <w:rPr>
          <w:rFonts w:cs="Times New Roman"/>
          <w:szCs w:val="28"/>
        </w:rPr>
        <w:t>уполномоченны</w:t>
      </w:r>
      <w:r w:rsidR="006B7E77">
        <w:rPr>
          <w:rFonts w:cs="Times New Roman"/>
          <w:szCs w:val="28"/>
        </w:rPr>
        <w:t>е</w:t>
      </w:r>
      <w:r w:rsidRPr="00C6781F">
        <w:rPr>
          <w:rFonts w:cs="Times New Roman"/>
          <w:szCs w:val="28"/>
        </w:rPr>
        <w:t xml:space="preserve"> орган</w:t>
      </w:r>
      <w:r w:rsidR="006B7E77">
        <w:rPr>
          <w:rFonts w:cs="Times New Roman"/>
          <w:szCs w:val="28"/>
        </w:rPr>
        <w:t>ы)</w:t>
      </w:r>
      <w:r w:rsidRPr="00C6781F">
        <w:rPr>
          <w:rFonts w:cs="Times New Roman"/>
          <w:szCs w:val="28"/>
        </w:rPr>
        <w:t xml:space="preserve"> по земельным ресурсам и землеустройству пред</w:t>
      </w:r>
      <w:r w:rsidR="006B7E77">
        <w:rPr>
          <w:rFonts w:cs="Times New Roman"/>
          <w:szCs w:val="28"/>
        </w:rPr>
        <w:t>о</w:t>
      </w:r>
      <w:r w:rsidRPr="00C6781F">
        <w:rPr>
          <w:rFonts w:cs="Times New Roman"/>
          <w:szCs w:val="28"/>
        </w:rPr>
        <w:t>ставля</w:t>
      </w:r>
      <w:r w:rsidR="006B7E77">
        <w:rPr>
          <w:rFonts w:cs="Times New Roman"/>
          <w:szCs w:val="28"/>
        </w:rPr>
        <w:t>е</w:t>
      </w:r>
      <w:r w:rsidRPr="00C6781F">
        <w:rPr>
          <w:rFonts w:cs="Times New Roman"/>
          <w:szCs w:val="28"/>
        </w:rPr>
        <w:t xml:space="preserve">т налогоплательщикам и налоговым органам в порядке и сроки, </w:t>
      </w:r>
      <w:r w:rsidR="006B7E77">
        <w:rPr>
          <w:rFonts w:cs="Times New Roman"/>
          <w:szCs w:val="28"/>
        </w:rPr>
        <w:t xml:space="preserve">которые </w:t>
      </w:r>
      <w:r w:rsidRPr="00C6781F">
        <w:rPr>
          <w:rFonts w:cs="Times New Roman"/>
          <w:szCs w:val="28"/>
        </w:rPr>
        <w:t>установлен</w:t>
      </w:r>
      <w:r w:rsidR="006B7E77">
        <w:rPr>
          <w:rFonts w:cs="Times New Roman"/>
          <w:szCs w:val="28"/>
        </w:rPr>
        <w:t>ы</w:t>
      </w:r>
      <w:r w:rsidRPr="00C6781F">
        <w:rPr>
          <w:rFonts w:cs="Times New Roman"/>
          <w:szCs w:val="28"/>
        </w:rPr>
        <w:t xml:space="preserve"> законодательством</w:t>
      </w:r>
      <w:r w:rsidR="006B7E77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, сведения, необходимые для исчисления и уплаты налога.</w:t>
      </w:r>
      <w:r w:rsidR="006B7E77">
        <w:rPr>
          <w:rFonts w:cs="Times New Roman"/>
          <w:szCs w:val="28"/>
        </w:rPr>
        <w:t xml:space="preserve"> </w:t>
      </w:r>
    </w:p>
    <w:p w14:paraId="786E2295" w14:textId="44522A33" w:rsidR="00121336" w:rsidRPr="00C6781F" w:rsidRDefault="006B7E77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Такие с</w:t>
      </w:r>
      <w:r w:rsidR="00121336" w:rsidRPr="00C6781F">
        <w:rPr>
          <w:rFonts w:cs="Times New Roman"/>
          <w:szCs w:val="28"/>
        </w:rPr>
        <w:t xml:space="preserve">ведения предоставляются </w:t>
      </w:r>
      <w:r w:rsidR="00C13A75">
        <w:rPr>
          <w:rFonts w:cs="Times New Roman"/>
          <w:szCs w:val="28"/>
        </w:rPr>
        <w:t xml:space="preserve">налогоплательщикам и </w:t>
      </w:r>
      <w:r w:rsidR="00121336" w:rsidRPr="00C6781F">
        <w:rPr>
          <w:rFonts w:cs="Times New Roman"/>
          <w:szCs w:val="28"/>
        </w:rPr>
        <w:t>налоговым органам безвозмездно.</w:t>
      </w:r>
    </w:p>
    <w:p w14:paraId="56AD927B" w14:textId="77777777" w:rsidR="00E14341" w:rsidRDefault="00E14341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3431B05B" w14:textId="09F2D4AA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9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Порядок уплаты налога</w:t>
      </w:r>
    </w:p>
    <w:p w14:paraId="71476135" w14:textId="16CFC854" w:rsidR="00121336" w:rsidRPr="00C6781F" w:rsidRDefault="00121336" w:rsidP="00C15BB4">
      <w:pPr>
        <w:pStyle w:val="af2"/>
        <w:numPr>
          <w:ilvl w:val="0"/>
          <w:numId w:val="19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 (авансовые платежи по налогу) подлежит уплате налогоплательщиками в порядке и сроки, </w:t>
      </w:r>
      <w:r w:rsidR="0097677F">
        <w:rPr>
          <w:rFonts w:cs="Times New Roman"/>
          <w:szCs w:val="28"/>
        </w:rPr>
        <w:t xml:space="preserve">которые </w:t>
      </w:r>
      <w:r w:rsidRPr="00C6781F">
        <w:rPr>
          <w:rFonts w:cs="Times New Roman"/>
          <w:szCs w:val="28"/>
        </w:rPr>
        <w:t>установлен</w:t>
      </w:r>
      <w:r w:rsidR="0097677F">
        <w:rPr>
          <w:rFonts w:cs="Times New Roman"/>
          <w:szCs w:val="28"/>
        </w:rPr>
        <w:t>ы</w:t>
      </w:r>
      <w:r w:rsidRPr="00C6781F">
        <w:rPr>
          <w:rFonts w:cs="Times New Roman"/>
          <w:szCs w:val="28"/>
        </w:rPr>
        <w:t xml:space="preserve"> налоговым законодательством</w:t>
      </w:r>
      <w:r w:rsidR="0097677F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.</w:t>
      </w:r>
    </w:p>
    <w:p w14:paraId="794400E0" w14:textId="77777777" w:rsidR="001A415C" w:rsidRDefault="00121336" w:rsidP="00C15BB4">
      <w:pPr>
        <w:pStyle w:val="af2"/>
        <w:numPr>
          <w:ilvl w:val="0"/>
          <w:numId w:val="19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Сроки уплаты налога могут быть дифференцированы для различных категорий налогоплательщиков.</w:t>
      </w:r>
    </w:p>
    <w:p w14:paraId="629A5FF4" w14:textId="7F16F823" w:rsidR="00BC31BB" w:rsidRPr="00881FFB" w:rsidRDefault="00BC31BB" w:rsidP="00C15BB4">
      <w:pPr>
        <w:pStyle w:val="af2"/>
        <w:numPr>
          <w:ilvl w:val="0"/>
          <w:numId w:val="19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>В течение налогового периода уплата земельного налога может производиться авансовыми платежами в порядке, установленном налоговым законодательством государства</w:t>
      </w:r>
      <w:r w:rsidR="0097677F">
        <w:rPr>
          <w:rFonts w:cs="Times New Roman"/>
          <w:szCs w:val="28"/>
        </w:rPr>
        <w:t>.</w:t>
      </w:r>
    </w:p>
    <w:p w14:paraId="0D0054AB" w14:textId="697925E5" w:rsidR="00121336" w:rsidRPr="00C6781F" w:rsidRDefault="00121336" w:rsidP="00C15BB4">
      <w:pPr>
        <w:pStyle w:val="af2"/>
        <w:numPr>
          <w:ilvl w:val="0"/>
          <w:numId w:val="19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Для налогоплательщиков</w:t>
      </w:r>
      <w:r w:rsidR="0097677F">
        <w:rPr>
          <w:rFonts w:cs="Times New Roman"/>
          <w:szCs w:val="28"/>
        </w:rPr>
        <w:t xml:space="preserve"> — </w:t>
      </w:r>
      <w:r w:rsidRPr="00C6781F">
        <w:rPr>
          <w:rFonts w:cs="Times New Roman"/>
          <w:szCs w:val="28"/>
        </w:rPr>
        <w:t xml:space="preserve">физических лиц налоговым законодательством </w:t>
      </w:r>
      <w:r w:rsidR="0097677F">
        <w:rPr>
          <w:rFonts w:cs="Times New Roman"/>
          <w:szCs w:val="28"/>
        </w:rPr>
        <w:t xml:space="preserve">государства </w:t>
      </w:r>
      <w:r w:rsidRPr="00C6781F">
        <w:rPr>
          <w:rFonts w:cs="Times New Roman"/>
          <w:szCs w:val="28"/>
        </w:rPr>
        <w:t xml:space="preserve">может быть установлено обязательство по уплате налога (авансовых платежей по налогу) на основании налогового уведомления (извещения), направляемого </w:t>
      </w:r>
      <w:r w:rsidR="00582BCD">
        <w:rPr>
          <w:rFonts w:cs="Times New Roman"/>
          <w:szCs w:val="28"/>
        </w:rPr>
        <w:t xml:space="preserve">налоговым органом </w:t>
      </w:r>
      <w:r w:rsidRPr="00C6781F">
        <w:rPr>
          <w:rFonts w:cs="Times New Roman"/>
          <w:szCs w:val="28"/>
        </w:rPr>
        <w:t xml:space="preserve">способом </w:t>
      </w:r>
      <w:r w:rsidR="00582BCD">
        <w:rPr>
          <w:rFonts w:cs="Times New Roman"/>
          <w:szCs w:val="28"/>
        </w:rPr>
        <w:t xml:space="preserve">и </w:t>
      </w:r>
      <w:r w:rsidRPr="00C6781F">
        <w:rPr>
          <w:rFonts w:cs="Times New Roman"/>
          <w:szCs w:val="28"/>
        </w:rPr>
        <w:t xml:space="preserve">в </w:t>
      </w:r>
      <w:r w:rsidR="00582BCD">
        <w:rPr>
          <w:rFonts w:cs="Times New Roman"/>
          <w:szCs w:val="28"/>
        </w:rPr>
        <w:t>сроки, которые установлены законодательством государства</w:t>
      </w:r>
      <w:r w:rsidRPr="00C6781F">
        <w:rPr>
          <w:rFonts w:cs="Times New Roman"/>
          <w:szCs w:val="28"/>
        </w:rPr>
        <w:t>.</w:t>
      </w:r>
    </w:p>
    <w:p w14:paraId="60BCEC33" w14:textId="482E0057" w:rsidR="00121336" w:rsidRPr="00C6781F" w:rsidRDefault="0097677F" w:rsidP="00C15BB4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Налоговое у</w:t>
      </w:r>
      <w:r w:rsidR="00121336" w:rsidRPr="00C6781F">
        <w:rPr>
          <w:rFonts w:cs="Times New Roman"/>
          <w:szCs w:val="28"/>
        </w:rPr>
        <w:t>ведомление (извещение)</w:t>
      </w:r>
      <w:r w:rsidR="00582BCD">
        <w:rPr>
          <w:rFonts w:cs="Times New Roman"/>
          <w:szCs w:val="28"/>
        </w:rPr>
        <w:t xml:space="preserve"> может быть направлено</w:t>
      </w:r>
      <w:r w:rsidR="00121336" w:rsidRPr="00C6781F">
        <w:rPr>
          <w:rFonts w:cs="Times New Roman"/>
          <w:szCs w:val="28"/>
        </w:rPr>
        <w:t xml:space="preserve"> за предыдущие налоговые периоды, предшествующие календарному году его направления, </w:t>
      </w:r>
      <w:r>
        <w:rPr>
          <w:rFonts w:cs="Times New Roman"/>
          <w:szCs w:val="28"/>
        </w:rPr>
        <w:t>в соответствии с</w:t>
      </w:r>
      <w:r w:rsidR="00121336" w:rsidRPr="00C6781F">
        <w:rPr>
          <w:rFonts w:cs="Times New Roman"/>
          <w:szCs w:val="28"/>
        </w:rPr>
        <w:t xml:space="preserve"> установленны</w:t>
      </w:r>
      <w:r>
        <w:rPr>
          <w:rFonts w:cs="Times New Roman"/>
          <w:szCs w:val="28"/>
        </w:rPr>
        <w:t>ми</w:t>
      </w:r>
      <w:r w:rsidR="00121336" w:rsidRPr="00C6781F">
        <w:rPr>
          <w:rFonts w:cs="Times New Roman"/>
          <w:szCs w:val="28"/>
        </w:rPr>
        <w:t xml:space="preserve"> налоговым законодательством </w:t>
      </w:r>
      <w:r>
        <w:rPr>
          <w:rFonts w:cs="Times New Roman"/>
          <w:szCs w:val="28"/>
        </w:rPr>
        <w:t xml:space="preserve">государства </w:t>
      </w:r>
      <w:r w:rsidR="00121336" w:rsidRPr="00C6781F">
        <w:rPr>
          <w:rFonts w:cs="Times New Roman"/>
          <w:szCs w:val="28"/>
        </w:rPr>
        <w:t>ограничени</w:t>
      </w:r>
      <w:r>
        <w:rPr>
          <w:rFonts w:cs="Times New Roman"/>
          <w:szCs w:val="28"/>
        </w:rPr>
        <w:t>ями</w:t>
      </w:r>
      <w:r w:rsidR="00121336" w:rsidRPr="00C6781F">
        <w:rPr>
          <w:rFonts w:cs="Times New Roman"/>
          <w:szCs w:val="28"/>
        </w:rPr>
        <w:t>.</w:t>
      </w:r>
    </w:p>
    <w:p w14:paraId="5BD967BA" w14:textId="77777777" w:rsidR="00E14341" w:rsidRDefault="00E14341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4ABE56B0" w14:textId="44269026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10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Налоговые льготы </w:t>
      </w:r>
    </w:p>
    <w:p w14:paraId="031088F0" w14:textId="67AFB847" w:rsidR="00121336" w:rsidRPr="00C6781F" w:rsidRDefault="00121336" w:rsidP="00C15BB4">
      <w:pPr>
        <w:pStyle w:val="af2"/>
        <w:numPr>
          <w:ilvl w:val="0"/>
          <w:numId w:val="17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>Льготы по налогу, их форма, а также порядок и условия их предоставления устанавливаются налоговым законодательством</w:t>
      </w:r>
      <w:r w:rsidR="00645D16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.</w:t>
      </w:r>
    </w:p>
    <w:p w14:paraId="7703A2EB" w14:textId="2DFDA63C" w:rsidR="00BC31BB" w:rsidRPr="00881FFB" w:rsidRDefault="00BC31BB" w:rsidP="00C15BB4">
      <w:pPr>
        <w:pStyle w:val="af2"/>
        <w:numPr>
          <w:ilvl w:val="0"/>
          <w:numId w:val="17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t xml:space="preserve">Налогоплательщики, имеющие право на льготы, </w:t>
      </w:r>
      <w:r w:rsidR="00F007CF">
        <w:rPr>
          <w:rFonts w:cs="Times New Roman"/>
          <w:szCs w:val="28"/>
        </w:rPr>
        <w:t>представляют</w:t>
      </w:r>
      <w:r w:rsidRPr="00881FFB">
        <w:rPr>
          <w:rFonts w:cs="Times New Roman"/>
          <w:szCs w:val="28"/>
        </w:rPr>
        <w:t xml:space="preserve"> </w:t>
      </w:r>
      <w:r w:rsidR="00F007CF" w:rsidRPr="00F007CF">
        <w:rPr>
          <w:rFonts w:cs="Times New Roman"/>
          <w:szCs w:val="28"/>
        </w:rPr>
        <w:t xml:space="preserve">в налоговые органы </w:t>
      </w:r>
      <w:r w:rsidRPr="00881FFB">
        <w:rPr>
          <w:rFonts w:cs="Times New Roman"/>
          <w:szCs w:val="28"/>
        </w:rPr>
        <w:t xml:space="preserve">в установленном налоговым законодательством </w:t>
      </w:r>
      <w:r w:rsidR="00645D16">
        <w:rPr>
          <w:rFonts w:cs="Times New Roman"/>
          <w:szCs w:val="28"/>
        </w:rPr>
        <w:t xml:space="preserve">государства </w:t>
      </w:r>
      <w:r w:rsidRPr="00881FFB">
        <w:rPr>
          <w:rFonts w:cs="Times New Roman"/>
          <w:szCs w:val="28"/>
        </w:rPr>
        <w:t>порядке подтверждающие документы.</w:t>
      </w:r>
    </w:p>
    <w:p w14:paraId="618E00A3" w14:textId="70C88C55" w:rsidR="00BC31BB" w:rsidRPr="00BC31BB" w:rsidRDefault="00BC31BB" w:rsidP="00C15BB4">
      <w:pPr>
        <w:pStyle w:val="af2"/>
        <w:tabs>
          <w:tab w:val="left" w:pos="993"/>
        </w:tabs>
        <w:spacing w:line="240" w:lineRule="auto"/>
        <w:ind w:left="0"/>
        <w:rPr>
          <w:rFonts w:cs="Times New Roman"/>
          <w:szCs w:val="28"/>
        </w:rPr>
      </w:pPr>
      <w:r w:rsidRPr="00881FFB">
        <w:rPr>
          <w:rFonts w:cs="Times New Roman"/>
          <w:szCs w:val="28"/>
        </w:rPr>
        <w:lastRenderedPageBreak/>
        <w:t>Налоговые органы могут устанавливать факт наличия права на льгот</w:t>
      </w:r>
      <w:r w:rsidR="00F007CF">
        <w:rPr>
          <w:rFonts w:cs="Times New Roman"/>
          <w:szCs w:val="28"/>
        </w:rPr>
        <w:t>ы</w:t>
      </w:r>
      <w:r w:rsidRPr="00881FFB">
        <w:rPr>
          <w:rFonts w:cs="Times New Roman"/>
          <w:szCs w:val="28"/>
        </w:rPr>
        <w:t xml:space="preserve"> в отношении физических лиц без </w:t>
      </w:r>
      <w:r w:rsidR="00F007CF">
        <w:rPr>
          <w:rFonts w:cs="Times New Roman"/>
          <w:szCs w:val="28"/>
        </w:rPr>
        <w:t>представлени</w:t>
      </w:r>
      <w:r w:rsidR="00BF5E96">
        <w:rPr>
          <w:rFonts w:cs="Times New Roman"/>
          <w:szCs w:val="28"/>
        </w:rPr>
        <w:t>я ими подтверждающих документов</w:t>
      </w:r>
      <w:r w:rsidRPr="00881FFB">
        <w:rPr>
          <w:rFonts w:cs="Times New Roman"/>
          <w:szCs w:val="28"/>
        </w:rPr>
        <w:t>.</w:t>
      </w:r>
    </w:p>
    <w:p w14:paraId="070F74E1" w14:textId="77777777" w:rsidR="00BC31BB" w:rsidRDefault="00BC31BB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435BDFEC" w14:textId="05F3913F" w:rsidR="00121336" w:rsidRPr="00C6781F" w:rsidRDefault="00334707" w:rsidP="00C15BB4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Статья 11</w:t>
      </w:r>
      <w:r w:rsidR="00121336" w:rsidRPr="00E14341">
        <w:rPr>
          <w:rFonts w:cs="Times New Roman"/>
          <w:szCs w:val="28"/>
        </w:rPr>
        <w:t>.</w:t>
      </w:r>
      <w:r w:rsidR="00121336" w:rsidRPr="00C6781F">
        <w:rPr>
          <w:rFonts w:cs="Times New Roman"/>
          <w:b/>
          <w:szCs w:val="28"/>
        </w:rPr>
        <w:t xml:space="preserve"> Налоговая отчетность</w:t>
      </w:r>
    </w:p>
    <w:p w14:paraId="36AA48F6" w14:textId="58BC9329" w:rsidR="00121336" w:rsidRPr="00C6781F" w:rsidRDefault="00121336" w:rsidP="00C15BB4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Налоговым законодательством </w:t>
      </w:r>
      <w:r w:rsidR="00F007CF">
        <w:rPr>
          <w:rFonts w:cs="Times New Roman"/>
          <w:szCs w:val="28"/>
        </w:rPr>
        <w:t xml:space="preserve">государства </w:t>
      </w:r>
      <w:r w:rsidRPr="00C6781F">
        <w:rPr>
          <w:rFonts w:cs="Times New Roman"/>
          <w:szCs w:val="28"/>
        </w:rPr>
        <w:t xml:space="preserve">устанавливается обязанность по представлению различными категориями </w:t>
      </w:r>
      <w:r w:rsidR="00F007CF">
        <w:rPr>
          <w:rFonts w:cs="Times New Roman"/>
          <w:szCs w:val="28"/>
        </w:rPr>
        <w:t>налого</w:t>
      </w:r>
      <w:r w:rsidRPr="00C6781F">
        <w:rPr>
          <w:rFonts w:cs="Times New Roman"/>
          <w:szCs w:val="28"/>
        </w:rPr>
        <w:t>плательщиков налоговой отчетности.</w:t>
      </w:r>
    </w:p>
    <w:p w14:paraId="3DBDD23E" w14:textId="56DD9200" w:rsidR="00121336" w:rsidRPr="00C6781F" w:rsidRDefault="00121336" w:rsidP="00C15BB4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Налоговым законодательством </w:t>
      </w:r>
      <w:r w:rsidR="00F007CF">
        <w:rPr>
          <w:rFonts w:cs="Times New Roman"/>
          <w:szCs w:val="28"/>
        </w:rPr>
        <w:t xml:space="preserve">государства </w:t>
      </w:r>
      <w:r w:rsidRPr="00C6781F">
        <w:rPr>
          <w:rFonts w:cs="Times New Roman"/>
          <w:szCs w:val="28"/>
        </w:rPr>
        <w:t xml:space="preserve">предусматривается обязанность налогоплательщиков представлять по истечении установленного отчетного периода в налоговый орган по месту нахождения земельного участка расчеты сумм авансовых платежей, а по истечении налогового периода </w:t>
      </w:r>
      <w:r w:rsidR="00F007CF">
        <w:rPr>
          <w:rFonts w:cs="Times New Roman"/>
          <w:szCs w:val="28"/>
        </w:rPr>
        <w:t>—</w:t>
      </w:r>
      <w:r w:rsidRPr="00C6781F">
        <w:rPr>
          <w:rFonts w:cs="Times New Roman"/>
          <w:szCs w:val="28"/>
        </w:rPr>
        <w:t xml:space="preserve"> декларацию по налогу.</w:t>
      </w:r>
    </w:p>
    <w:p w14:paraId="36377C4D" w14:textId="0D36E0FF" w:rsidR="00121336" w:rsidRDefault="00121336" w:rsidP="00C15BB4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rPr>
          <w:rFonts w:cs="Times New Roman"/>
          <w:szCs w:val="28"/>
        </w:rPr>
      </w:pPr>
      <w:r w:rsidRPr="00C6781F">
        <w:rPr>
          <w:rFonts w:cs="Times New Roman"/>
          <w:szCs w:val="28"/>
        </w:rPr>
        <w:t xml:space="preserve">Форма, порядок и сроки представления налоговой отчетности для налогоплательщиков или </w:t>
      </w:r>
      <w:r w:rsidR="00AA2DF9">
        <w:rPr>
          <w:rFonts w:cs="Times New Roman"/>
          <w:szCs w:val="28"/>
        </w:rPr>
        <w:t xml:space="preserve">для </w:t>
      </w:r>
      <w:r w:rsidRPr="00C6781F">
        <w:rPr>
          <w:rFonts w:cs="Times New Roman"/>
          <w:szCs w:val="28"/>
        </w:rPr>
        <w:t>отдельных категорий налогоплательщиков устанавливаются налоговым законодательством</w:t>
      </w:r>
      <w:r w:rsidR="00F007CF">
        <w:rPr>
          <w:rFonts w:cs="Times New Roman"/>
          <w:szCs w:val="28"/>
        </w:rPr>
        <w:t xml:space="preserve"> государства</w:t>
      </w:r>
      <w:r w:rsidRPr="00C6781F">
        <w:rPr>
          <w:rFonts w:cs="Times New Roman"/>
          <w:szCs w:val="28"/>
        </w:rPr>
        <w:t>.</w:t>
      </w:r>
    </w:p>
    <w:p w14:paraId="7F0050A1" w14:textId="77777777" w:rsidR="007E7065" w:rsidRDefault="007E7065" w:rsidP="007E7065">
      <w:pPr>
        <w:tabs>
          <w:tab w:val="left" w:pos="993"/>
        </w:tabs>
        <w:spacing w:line="240" w:lineRule="auto"/>
        <w:rPr>
          <w:rFonts w:cs="Times New Roman"/>
          <w:szCs w:val="28"/>
        </w:rPr>
      </w:pPr>
    </w:p>
    <w:p w14:paraId="0822E1B3" w14:textId="77777777" w:rsidR="007E7065" w:rsidRDefault="007E7065" w:rsidP="007E7065">
      <w:pPr>
        <w:tabs>
          <w:tab w:val="left" w:pos="993"/>
        </w:tabs>
        <w:spacing w:line="240" w:lineRule="auto"/>
        <w:rPr>
          <w:rFonts w:cs="Times New Roman"/>
          <w:szCs w:val="28"/>
        </w:rPr>
      </w:pPr>
    </w:p>
    <w:p w14:paraId="76E0CC55" w14:textId="5818CCAE" w:rsidR="007E7065" w:rsidRDefault="007E7065" w:rsidP="007E7065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Принята на пятьдесят восьмом</w:t>
      </w:r>
    </w:p>
    <w:p w14:paraId="290BBE69" w14:textId="77777777" w:rsidR="007E7065" w:rsidRDefault="007E7065" w:rsidP="007E7065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пленарном заседании</w:t>
      </w:r>
    </w:p>
    <w:p w14:paraId="42947A6A" w14:textId="77777777" w:rsidR="007E7065" w:rsidRDefault="007E7065" w:rsidP="007E7065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Межпарламентской Ассамблеи</w:t>
      </w:r>
    </w:p>
    <w:p w14:paraId="55291E28" w14:textId="77777777" w:rsidR="007E7065" w:rsidRDefault="007E7065" w:rsidP="007E7065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государств — участников СНГ</w:t>
      </w:r>
    </w:p>
    <w:p w14:paraId="2576C2B8" w14:textId="60AEBEA8" w:rsidR="007E7065" w:rsidRDefault="007E7065" w:rsidP="007E7065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(постановление № 58-10 от 18.04.2025)</w:t>
      </w:r>
    </w:p>
    <w:p w14:paraId="2DC629EB" w14:textId="77777777" w:rsidR="007E7065" w:rsidRPr="007E7065" w:rsidRDefault="007E7065" w:rsidP="007E7065">
      <w:pPr>
        <w:tabs>
          <w:tab w:val="left" w:pos="993"/>
        </w:tabs>
        <w:spacing w:line="240" w:lineRule="auto"/>
        <w:rPr>
          <w:rFonts w:cs="Times New Roman"/>
          <w:szCs w:val="28"/>
        </w:rPr>
      </w:pPr>
    </w:p>
    <w:bookmarkEnd w:id="0"/>
    <w:bookmarkEnd w:id="1"/>
    <w:p w14:paraId="53C4DEBA" w14:textId="7C6CAF07" w:rsidR="002943B3" w:rsidRPr="00C6781F" w:rsidRDefault="002943B3" w:rsidP="00C15BB4">
      <w:pPr>
        <w:spacing w:line="240" w:lineRule="auto"/>
        <w:ind w:firstLine="0"/>
        <w:jc w:val="left"/>
        <w:rPr>
          <w:rFonts w:eastAsiaTheme="majorEastAsia" w:cs="Times New Roman"/>
          <w:b/>
          <w:bCs/>
          <w:szCs w:val="28"/>
        </w:rPr>
      </w:pPr>
    </w:p>
    <w:sectPr w:rsidR="002943B3" w:rsidRPr="00C6781F" w:rsidSect="000C6443"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5E9D1" w14:textId="77777777" w:rsidR="000C3944" w:rsidRDefault="000C3944" w:rsidP="008B3975">
      <w:pPr>
        <w:spacing w:line="240" w:lineRule="auto"/>
      </w:pPr>
      <w:r>
        <w:separator/>
      </w:r>
    </w:p>
  </w:endnote>
  <w:endnote w:type="continuationSeparator" w:id="0">
    <w:p w14:paraId="3BC98198" w14:textId="77777777" w:rsidR="000C3944" w:rsidRDefault="000C3944" w:rsidP="008B39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AABDF6" w14:textId="77777777" w:rsidR="000C3944" w:rsidRDefault="000C3944" w:rsidP="008B3975">
      <w:pPr>
        <w:spacing w:line="240" w:lineRule="auto"/>
      </w:pPr>
      <w:r>
        <w:separator/>
      </w:r>
    </w:p>
  </w:footnote>
  <w:footnote w:type="continuationSeparator" w:id="0">
    <w:p w14:paraId="43C0F2A6" w14:textId="77777777" w:rsidR="000C3944" w:rsidRDefault="000C3944" w:rsidP="008B39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2044663582"/>
      <w:docPartObj>
        <w:docPartGallery w:val="Page Numbers (Top of Page)"/>
        <w:docPartUnique/>
      </w:docPartObj>
    </w:sdtPr>
    <w:sdtEndPr/>
    <w:sdtContent>
      <w:p w14:paraId="1E0E2F9B" w14:textId="6102A6C9" w:rsidR="00C15BB4" w:rsidRPr="00C15BB4" w:rsidRDefault="00C15BB4" w:rsidP="00C15BB4">
        <w:pPr>
          <w:pStyle w:val="a9"/>
          <w:ind w:firstLine="0"/>
          <w:jc w:val="center"/>
          <w:rPr>
            <w:sz w:val="24"/>
          </w:rPr>
        </w:pPr>
        <w:r w:rsidRPr="00C15BB4">
          <w:rPr>
            <w:sz w:val="24"/>
          </w:rPr>
          <w:fldChar w:fldCharType="begin"/>
        </w:r>
        <w:r w:rsidRPr="00C15BB4">
          <w:rPr>
            <w:sz w:val="24"/>
          </w:rPr>
          <w:instrText>PAGE   \* MERGEFORMAT</w:instrText>
        </w:r>
        <w:r w:rsidRPr="00C15BB4">
          <w:rPr>
            <w:sz w:val="24"/>
          </w:rPr>
          <w:fldChar w:fldCharType="separate"/>
        </w:r>
        <w:r w:rsidR="008D7A30">
          <w:rPr>
            <w:noProof/>
            <w:sz w:val="24"/>
          </w:rPr>
          <w:t>4</w:t>
        </w:r>
        <w:r w:rsidRPr="00C15BB4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0238A" w14:textId="77777777" w:rsidR="00C15BB4" w:rsidRDefault="00C15BB4" w:rsidP="00C15BB4">
    <w:pPr>
      <w:pStyle w:val="a9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FFFFFFF"/>
    <w:lvl w:ilvl="0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6FA5F1D"/>
    <w:multiLevelType w:val="hybridMultilevel"/>
    <w:tmpl w:val="375E7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21E2"/>
    <w:multiLevelType w:val="hybridMultilevel"/>
    <w:tmpl w:val="7BB67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E1B19"/>
    <w:multiLevelType w:val="hybridMultilevel"/>
    <w:tmpl w:val="31DC2C30"/>
    <w:lvl w:ilvl="0" w:tplc="2E26F3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3F162D"/>
    <w:multiLevelType w:val="hybridMultilevel"/>
    <w:tmpl w:val="C7E08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35F56"/>
    <w:multiLevelType w:val="hybridMultilevel"/>
    <w:tmpl w:val="BEB6D94E"/>
    <w:lvl w:ilvl="0" w:tplc="1EF63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030A36"/>
    <w:multiLevelType w:val="hybridMultilevel"/>
    <w:tmpl w:val="C9F69ABA"/>
    <w:lvl w:ilvl="0" w:tplc="3EB29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B1A17F0"/>
    <w:multiLevelType w:val="hybridMultilevel"/>
    <w:tmpl w:val="0714E71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41906734"/>
    <w:multiLevelType w:val="multilevel"/>
    <w:tmpl w:val="0092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9505BF"/>
    <w:multiLevelType w:val="hybridMultilevel"/>
    <w:tmpl w:val="4A86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B475A2"/>
    <w:multiLevelType w:val="hybridMultilevel"/>
    <w:tmpl w:val="727EEF80"/>
    <w:lvl w:ilvl="0" w:tplc="CF628E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ABE2686"/>
    <w:multiLevelType w:val="hybridMultilevel"/>
    <w:tmpl w:val="134EE308"/>
    <w:lvl w:ilvl="0" w:tplc="4CFA7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F4C5C1C"/>
    <w:multiLevelType w:val="hybridMultilevel"/>
    <w:tmpl w:val="B7D8689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51A1461F"/>
    <w:multiLevelType w:val="multilevel"/>
    <w:tmpl w:val="8BF6E5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51E7604F"/>
    <w:multiLevelType w:val="hybridMultilevel"/>
    <w:tmpl w:val="3DE86386"/>
    <w:lvl w:ilvl="0" w:tplc="5C14EA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0E462E2"/>
    <w:multiLevelType w:val="hybridMultilevel"/>
    <w:tmpl w:val="630C299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66965FE3"/>
    <w:multiLevelType w:val="hybridMultilevel"/>
    <w:tmpl w:val="3732D838"/>
    <w:lvl w:ilvl="0" w:tplc="8466E1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D422E0"/>
    <w:multiLevelType w:val="hybridMultilevel"/>
    <w:tmpl w:val="A1ACCC5C"/>
    <w:lvl w:ilvl="0" w:tplc="125A69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D772FA6"/>
    <w:multiLevelType w:val="hybridMultilevel"/>
    <w:tmpl w:val="67B05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723E62"/>
    <w:multiLevelType w:val="hybridMultilevel"/>
    <w:tmpl w:val="D264FE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67958DF"/>
    <w:multiLevelType w:val="hybridMultilevel"/>
    <w:tmpl w:val="3D16F432"/>
    <w:lvl w:ilvl="0" w:tplc="FDE87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621420"/>
    <w:multiLevelType w:val="hybridMultilevel"/>
    <w:tmpl w:val="4722656A"/>
    <w:lvl w:ilvl="0" w:tplc="FD006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E2E0764"/>
    <w:multiLevelType w:val="multilevel"/>
    <w:tmpl w:val="27F070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8"/>
  </w:num>
  <w:num w:numId="5">
    <w:abstractNumId w:val="13"/>
  </w:num>
  <w:num w:numId="6">
    <w:abstractNumId w:val="2"/>
  </w:num>
  <w:num w:numId="7">
    <w:abstractNumId w:val="11"/>
  </w:num>
  <w:num w:numId="8">
    <w:abstractNumId w:val="3"/>
  </w:num>
  <w:num w:numId="9">
    <w:abstractNumId w:val="12"/>
  </w:num>
  <w:num w:numId="10">
    <w:abstractNumId w:val="16"/>
  </w:num>
  <w:num w:numId="11">
    <w:abstractNumId w:val="15"/>
  </w:num>
  <w:num w:numId="12">
    <w:abstractNumId w:val="7"/>
  </w:num>
  <w:num w:numId="13">
    <w:abstractNumId w:val="5"/>
  </w:num>
  <w:num w:numId="14">
    <w:abstractNumId w:val="21"/>
  </w:num>
  <w:num w:numId="15">
    <w:abstractNumId w:val="14"/>
  </w:num>
  <w:num w:numId="16">
    <w:abstractNumId w:val="17"/>
  </w:num>
  <w:num w:numId="17">
    <w:abstractNumId w:val="22"/>
  </w:num>
  <w:num w:numId="18">
    <w:abstractNumId w:val="6"/>
  </w:num>
  <w:num w:numId="19">
    <w:abstractNumId w:val="10"/>
  </w:num>
  <w:num w:numId="20">
    <w:abstractNumId w:val="20"/>
  </w:num>
  <w:num w:numId="21">
    <w:abstractNumId w:val="1"/>
  </w:num>
  <w:num w:numId="22">
    <w:abstractNumId w:val="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80"/>
    <w:rsid w:val="0000054E"/>
    <w:rsid w:val="00000C79"/>
    <w:rsid w:val="000013EA"/>
    <w:rsid w:val="00002267"/>
    <w:rsid w:val="00003FB3"/>
    <w:rsid w:val="000060C7"/>
    <w:rsid w:val="00011764"/>
    <w:rsid w:val="000212FF"/>
    <w:rsid w:val="00022BFD"/>
    <w:rsid w:val="0002768A"/>
    <w:rsid w:val="00032FB0"/>
    <w:rsid w:val="00033BBF"/>
    <w:rsid w:val="00035219"/>
    <w:rsid w:val="00037DF9"/>
    <w:rsid w:val="00041164"/>
    <w:rsid w:val="00050693"/>
    <w:rsid w:val="00052B67"/>
    <w:rsid w:val="00054ADD"/>
    <w:rsid w:val="00056A44"/>
    <w:rsid w:val="00062A77"/>
    <w:rsid w:val="00064ADA"/>
    <w:rsid w:val="00065E00"/>
    <w:rsid w:val="00066D2C"/>
    <w:rsid w:val="00080823"/>
    <w:rsid w:val="00085FD1"/>
    <w:rsid w:val="0008703D"/>
    <w:rsid w:val="0009717A"/>
    <w:rsid w:val="000A2CCE"/>
    <w:rsid w:val="000A3362"/>
    <w:rsid w:val="000A4E30"/>
    <w:rsid w:val="000A7FD8"/>
    <w:rsid w:val="000B34A5"/>
    <w:rsid w:val="000B5948"/>
    <w:rsid w:val="000C2083"/>
    <w:rsid w:val="000C3944"/>
    <w:rsid w:val="000C5ADA"/>
    <w:rsid w:val="000C6443"/>
    <w:rsid w:val="000D0AB7"/>
    <w:rsid w:val="000D1BD0"/>
    <w:rsid w:val="000D54F0"/>
    <w:rsid w:val="000D736E"/>
    <w:rsid w:val="000D7465"/>
    <w:rsid w:val="0010505D"/>
    <w:rsid w:val="001068F0"/>
    <w:rsid w:val="001100C7"/>
    <w:rsid w:val="00110A6A"/>
    <w:rsid w:val="00113744"/>
    <w:rsid w:val="00120FE7"/>
    <w:rsid w:val="00121336"/>
    <w:rsid w:val="00124730"/>
    <w:rsid w:val="0012497C"/>
    <w:rsid w:val="0012561E"/>
    <w:rsid w:val="00133613"/>
    <w:rsid w:val="001365B1"/>
    <w:rsid w:val="00151D71"/>
    <w:rsid w:val="00152F4D"/>
    <w:rsid w:val="00162631"/>
    <w:rsid w:val="001654B2"/>
    <w:rsid w:val="001743F6"/>
    <w:rsid w:val="001776B6"/>
    <w:rsid w:val="00181441"/>
    <w:rsid w:val="001831AD"/>
    <w:rsid w:val="001852D3"/>
    <w:rsid w:val="00187577"/>
    <w:rsid w:val="0019080D"/>
    <w:rsid w:val="001960E9"/>
    <w:rsid w:val="00196C12"/>
    <w:rsid w:val="001A0BCB"/>
    <w:rsid w:val="001A415C"/>
    <w:rsid w:val="001A7983"/>
    <w:rsid w:val="001B0130"/>
    <w:rsid w:val="001B0CDB"/>
    <w:rsid w:val="001B44A5"/>
    <w:rsid w:val="001B6B6A"/>
    <w:rsid w:val="001B6E70"/>
    <w:rsid w:val="001C0B2B"/>
    <w:rsid w:val="001C1156"/>
    <w:rsid w:val="001C7A65"/>
    <w:rsid w:val="001E244D"/>
    <w:rsid w:val="001E569D"/>
    <w:rsid w:val="001E7E26"/>
    <w:rsid w:val="001F4C0E"/>
    <w:rsid w:val="00201048"/>
    <w:rsid w:val="00201452"/>
    <w:rsid w:val="0020530F"/>
    <w:rsid w:val="00212E69"/>
    <w:rsid w:val="0021464B"/>
    <w:rsid w:val="002200FB"/>
    <w:rsid w:val="0022634E"/>
    <w:rsid w:val="00226DA3"/>
    <w:rsid w:val="00231ACF"/>
    <w:rsid w:val="00241643"/>
    <w:rsid w:val="002468AA"/>
    <w:rsid w:val="002468C3"/>
    <w:rsid w:val="00250BD2"/>
    <w:rsid w:val="00253B02"/>
    <w:rsid w:val="002541A3"/>
    <w:rsid w:val="0025692C"/>
    <w:rsid w:val="00256C3B"/>
    <w:rsid w:val="002632BF"/>
    <w:rsid w:val="002641FD"/>
    <w:rsid w:val="00274913"/>
    <w:rsid w:val="00274B1C"/>
    <w:rsid w:val="00277053"/>
    <w:rsid w:val="00287471"/>
    <w:rsid w:val="00291017"/>
    <w:rsid w:val="002920FD"/>
    <w:rsid w:val="002925E2"/>
    <w:rsid w:val="002943B3"/>
    <w:rsid w:val="002A0239"/>
    <w:rsid w:val="002A291F"/>
    <w:rsid w:val="002A4837"/>
    <w:rsid w:val="002B1687"/>
    <w:rsid w:val="002B2AF7"/>
    <w:rsid w:val="002B4182"/>
    <w:rsid w:val="002B7914"/>
    <w:rsid w:val="002C5A29"/>
    <w:rsid w:val="002C70F8"/>
    <w:rsid w:val="002D0308"/>
    <w:rsid w:val="002D66E3"/>
    <w:rsid w:val="002E3A32"/>
    <w:rsid w:val="002E6819"/>
    <w:rsid w:val="002F0F52"/>
    <w:rsid w:val="002F2412"/>
    <w:rsid w:val="002F2FE0"/>
    <w:rsid w:val="002F794A"/>
    <w:rsid w:val="003033C9"/>
    <w:rsid w:val="00304BD5"/>
    <w:rsid w:val="00311A66"/>
    <w:rsid w:val="00311DBB"/>
    <w:rsid w:val="0031322D"/>
    <w:rsid w:val="00321A5C"/>
    <w:rsid w:val="00325F4E"/>
    <w:rsid w:val="003324A0"/>
    <w:rsid w:val="00334707"/>
    <w:rsid w:val="00335A36"/>
    <w:rsid w:val="00347CDB"/>
    <w:rsid w:val="00352A96"/>
    <w:rsid w:val="0035548C"/>
    <w:rsid w:val="00361441"/>
    <w:rsid w:val="0036751F"/>
    <w:rsid w:val="00371DCE"/>
    <w:rsid w:val="00373334"/>
    <w:rsid w:val="00373451"/>
    <w:rsid w:val="003760B6"/>
    <w:rsid w:val="00380DA3"/>
    <w:rsid w:val="00380DBC"/>
    <w:rsid w:val="00380EFC"/>
    <w:rsid w:val="003835B2"/>
    <w:rsid w:val="003845AC"/>
    <w:rsid w:val="003904C9"/>
    <w:rsid w:val="003A40EE"/>
    <w:rsid w:val="003B3ACC"/>
    <w:rsid w:val="003B4272"/>
    <w:rsid w:val="003B604F"/>
    <w:rsid w:val="003B72BE"/>
    <w:rsid w:val="003C0300"/>
    <w:rsid w:val="003C7B98"/>
    <w:rsid w:val="003D0E31"/>
    <w:rsid w:val="003D19B6"/>
    <w:rsid w:val="003D2BB2"/>
    <w:rsid w:val="003D5D10"/>
    <w:rsid w:val="003E32FE"/>
    <w:rsid w:val="003E3DFE"/>
    <w:rsid w:val="003E5FF2"/>
    <w:rsid w:val="003F2597"/>
    <w:rsid w:val="003F58BD"/>
    <w:rsid w:val="00402A64"/>
    <w:rsid w:val="00412D8E"/>
    <w:rsid w:val="004137F1"/>
    <w:rsid w:val="004146FB"/>
    <w:rsid w:val="00417076"/>
    <w:rsid w:val="00417DA1"/>
    <w:rsid w:val="0042041A"/>
    <w:rsid w:val="00423674"/>
    <w:rsid w:val="004334A0"/>
    <w:rsid w:val="00433623"/>
    <w:rsid w:val="004350D1"/>
    <w:rsid w:val="0043513E"/>
    <w:rsid w:val="00440ABD"/>
    <w:rsid w:val="00440ABF"/>
    <w:rsid w:val="00444EC3"/>
    <w:rsid w:val="00450A5B"/>
    <w:rsid w:val="00452144"/>
    <w:rsid w:val="00455688"/>
    <w:rsid w:val="00465D98"/>
    <w:rsid w:val="00466E31"/>
    <w:rsid w:val="004701BC"/>
    <w:rsid w:val="00474791"/>
    <w:rsid w:val="00480BDD"/>
    <w:rsid w:val="0048258D"/>
    <w:rsid w:val="004826F1"/>
    <w:rsid w:val="004976C8"/>
    <w:rsid w:val="004A127C"/>
    <w:rsid w:val="004A3691"/>
    <w:rsid w:val="004B2BB4"/>
    <w:rsid w:val="004B520E"/>
    <w:rsid w:val="004B66FE"/>
    <w:rsid w:val="004C3282"/>
    <w:rsid w:val="004C7804"/>
    <w:rsid w:val="004E5963"/>
    <w:rsid w:val="004E7E89"/>
    <w:rsid w:val="004F0697"/>
    <w:rsid w:val="005030FD"/>
    <w:rsid w:val="005049E8"/>
    <w:rsid w:val="0050563A"/>
    <w:rsid w:val="00505879"/>
    <w:rsid w:val="0051246C"/>
    <w:rsid w:val="00514977"/>
    <w:rsid w:val="005206CA"/>
    <w:rsid w:val="0052654D"/>
    <w:rsid w:val="005335EC"/>
    <w:rsid w:val="0053363F"/>
    <w:rsid w:val="00540F43"/>
    <w:rsid w:val="005470B5"/>
    <w:rsid w:val="0055704A"/>
    <w:rsid w:val="005576B6"/>
    <w:rsid w:val="00557A00"/>
    <w:rsid w:val="0056757C"/>
    <w:rsid w:val="005716C5"/>
    <w:rsid w:val="00571B7A"/>
    <w:rsid w:val="00572BDF"/>
    <w:rsid w:val="005813CB"/>
    <w:rsid w:val="005822B9"/>
    <w:rsid w:val="005828BF"/>
    <w:rsid w:val="00582BCD"/>
    <w:rsid w:val="0058340B"/>
    <w:rsid w:val="00584656"/>
    <w:rsid w:val="00590488"/>
    <w:rsid w:val="005904B9"/>
    <w:rsid w:val="00595288"/>
    <w:rsid w:val="005A0C83"/>
    <w:rsid w:val="005A2698"/>
    <w:rsid w:val="005A2E68"/>
    <w:rsid w:val="005B591C"/>
    <w:rsid w:val="005C02FE"/>
    <w:rsid w:val="005D1508"/>
    <w:rsid w:val="005D5E60"/>
    <w:rsid w:val="005D7947"/>
    <w:rsid w:val="005F03F3"/>
    <w:rsid w:val="005F3626"/>
    <w:rsid w:val="005F7E7B"/>
    <w:rsid w:val="00602C8A"/>
    <w:rsid w:val="00605334"/>
    <w:rsid w:val="00607147"/>
    <w:rsid w:val="00610816"/>
    <w:rsid w:val="00611E29"/>
    <w:rsid w:val="00612AD6"/>
    <w:rsid w:val="00626A77"/>
    <w:rsid w:val="00627E42"/>
    <w:rsid w:val="006302F0"/>
    <w:rsid w:val="006449AD"/>
    <w:rsid w:val="00645D16"/>
    <w:rsid w:val="00647BF7"/>
    <w:rsid w:val="006514F4"/>
    <w:rsid w:val="0065182A"/>
    <w:rsid w:val="0065250A"/>
    <w:rsid w:val="0065377D"/>
    <w:rsid w:val="00656FC2"/>
    <w:rsid w:val="00667494"/>
    <w:rsid w:val="00674512"/>
    <w:rsid w:val="006819C3"/>
    <w:rsid w:val="006846BE"/>
    <w:rsid w:val="006864F8"/>
    <w:rsid w:val="00687938"/>
    <w:rsid w:val="006911BB"/>
    <w:rsid w:val="006A4E34"/>
    <w:rsid w:val="006B06A1"/>
    <w:rsid w:val="006B08A2"/>
    <w:rsid w:val="006B2F7B"/>
    <w:rsid w:val="006B3C8C"/>
    <w:rsid w:val="006B63CF"/>
    <w:rsid w:val="006B69F7"/>
    <w:rsid w:val="006B7E77"/>
    <w:rsid w:val="006C5DA8"/>
    <w:rsid w:val="006C666B"/>
    <w:rsid w:val="006C6ECB"/>
    <w:rsid w:val="006C7B0F"/>
    <w:rsid w:val="006D1A2C"/>
    <w:rsid w:val="006D3691"/>
    <w:rsid w:val="006E0EE0"/>
    <w:rsid w:val="006E2BD2"/>
    <w:rsid w:val="006E3B16"/>
    <w:rsid w:val="006E45E5"/>
    <w:rsid w:val="006E7439"/>
    <w:rsid w:val="006E7E6A"/>
    <w:rsid w:val="006F1B0A"/>
    <w:rsid w:val="006F1F67"/>
    <w:rsid w:val="006F5023"/>
    <w:rsid w:val="006F7949"/>
    <w:rsid w:val="0070025D"/>
    <w:rsid w:val="00700C91"/>
    <w:rsid w:val="0070119E"/>
    <w:rsid w:val="00706EC1"/>
    <w:rsid w:val="00706FFD"/>
    <w:rsid w:val="007103C4"/>
    <w:rsid w:val="00710A3C"/>
    <w:rsid w:val="00711463"/>
    <w:rsid w:val="00711CD5"/>
    <w:rsid w:val="00715405"/>
    <w:rsid w:val="00720348"/>
    <w:rsid w:val="007203F3"/>
    <w:rsid w:val="0072347B"/>
    <w:rsid w:val="007252B9"/>
    <w:rsid w:val="0072568B"/>
    <w:rsid w:val="007316EC"/>
    <w:rsid w:val="00734520"/>
    <w:rsid w:val="0073789D"/>
    <w:rsid w:val="00740B14"/>
    <w:rsid w:val="007421BB"/>
    <w:rsid w:val="00746431"/>
    <w:rsid w:val="00746EDC"/>
    <w:rsid w:val="007472CB"/>
    <w:rsid w:val="00751660"/>
    <w:rsid w:val="0075168A"/>
    <w:rsid w:val="0075188F"/>
    <w:rsid w:val="00760D0B"/>
    <w:rsid w:val="00761D34"/>
    <w:rsid w:val="00761DB2"/>
    <w:rsid w:val="007621F9"/>
    <w:rsid w:val="00766B3B"/>
    <w:rsid w:val="00767F6E"/>
    <w:rsid w:val="00780BAF"/>
    <w:rsid w:val="00782109"/>
    <w:rsid w:val="00790024"/>
    <w:rsid w:val="007A1C33"/>
    <w:rsid w:val="007B1423"/>
    <w:rsid w:val="007B186A"/>
    <w:rsid w:val="007B2E95"/>
    <w:rsid w:val="007C248F"/>
    <w:rsid w:val="007C5E61"/>
    <w:rsid w:val="007D10F5"/>
    <w:rsid w:val="007D6CCD"/>
    <w:rsid w:val="007D77C3"/>
    <w:rsid w:val="007D7CE5"/>
    <w:rsid w:val="007E08A3"/>
    <w:rsid w:val="007E1604"/>
    <w:rsid w:val="007E3007"/>
    <w:rsid w:val="007E7065"/>
    <w:rsid w:val="007F3A06"/>
    <w:rsid w:val="00801D93"/>
    <w:rsid w:val="008157E8"/>
    <w:rsid w:val="008210B7"/>
    <w:rsid w:val="00821A29"/>
    <w:rsid w:val="00821E15"/>
    <w:rsid w:val="00830B70"/>
    <w:rsid w:val="008328CA"/>
    <w:rsid w:val="00832F31"/>
    <w:rsid w:val="00834770"/>
    <w:rsid w:val="00841B6A"/>
    <w:rsid w:val="00845F1E"/>
    <w:rsid w:val="00847DCC"/>
    <w:rsid w:val="0085253A"/>
    <w:rsid w:val="00854482"/>
    <w:rsid w:val="00862228"/>
    <w:rsid w:val="0086249C"/>
    <w:rsid w:val="00870111"/>
    <w:rsid w:val="00870F3E"/>
    <w:rsid w:val="008714DC"/>
    <w:rsid w:val="00872540"/>
    <w:rsid w:val="00875AA2"/>
    <w:rsid w:val="00881FFB"/>
    <w:rsid w:val="008824B2"/>
    <w:rsid w:val="008852F0"/>
    <w:rsid w:val="00885F87"/>
    <w:rsid w:val="00890BCE"/>
    <w:rsid w:val="00891A94"/>
    <w:rsid w:val="008930EC"/>
    <w:rsid w:val="008955B0"/>
    <w:rsid w:val="00895AB0"/>
    <w:rsid w:val="008A52CA"/>
    <w:rsid w:val="008B0FB1"/>
    <w:rsid w:val="008B3975"/>
    <w:rsid w:val="008B71CB"/>
    <w:rsid w:val="008B7716"/>
    <w:rsid w:val="008C312E"/>
    <w:rsid w:val="008C60D0"/>
    <w:rsid w:val="008D2989"/>
    <w:rsid w:val="008D620F"/>
    <w:rsid w:val="008D75FF"/>
    <w:rsid w:val="008D7A30"/>
    <w:rsid w:val="008E4BB5"/>
    <w:rsid w:val="008E5EDA"/>
    <w:rsid w:val="008E6BFD"/>
    <w:rsid w:val="008F050E"/>
    <w:rsid w:val="008F4C2B"/>
    <w:rsid w:val="008F72B3"/>
    <w:rsid w:val="008F7EF8"/>
    <w:rsid w:val="009005BB"/>
    <w:rsid w:val="00902BB3"/>
    <w:rsid w:val="00911A4E"/>
    <w:rsid w:val="00924C8E"/>
    <w:rsid w:val="00930805"/>
    <w:rsid w:val="009343AE"/>
    <w:rsid w:val="009346D3"/>
    <w:rsid w:val="00934BBC"/>
    <w:rsid w:val="00935496"/>
    <w:rsid w:val="0094217B"/>
    <w:rsid w:val="00944C43"/>
    <w:rsid w:val="00951C02"/>
    <w:rsid w:val="00960E82"/>
    <w:rsid w:val="0096136F"/>
    <w:rsid w:val="0096226A"/>
    <w:rsid w:val="00962CF7"/>
    <w:rsid w:val="00971B29"/>
    <w:rsid w:val="0097677F"/>
    <w:rsid w:val="00976BAB"/>
    <w:rsid w:val="00976F79"/>
    <w:rsid w:val="009847F6"/>
    <w:rsid w:val="00991516"/>
    <w:rsid w:val="00993247"/>
    <w:rsid w:val="00993427"/>
    <w:rsid w:val="009971AF"/>
    <w:rsid w:val="009A318C"/>
    <w:rsid w:val="009B28DB"/>
    <w:rsid w:val="009B6551"/>
    <w:rsid w:val="009B757A"/>
    <w:rsid w:val="009B76F9"/>
    <w:rsid w:val="009C19B9"/>
    <w:rsid w:val="009C2F34"/>
    <w:rsid w:val="009C3A9F"/>
    <w:rsid w:val="009C6B15"/>
    <w:rsid w:val="009D4AB5"/>
    <w:rsid w:val="009D4E14"/>
    <w:rsid w:val="009E4573"/>
    <w:rsid w:val="009E4C38"/>
    <w:rsid w:val="009F06EB"/>
    <w:rsid w:val="009F2447"/>
    <w:rsid w:val="009F3234"/>
    <w:rsid w:val="00A017AD"/>
    <w:rsid w:val="00A01E64"/>
    <w:rsid w:val="00A05FCE"/>
    <w:rsid w:val="00A1124D"/>
    <w:rsid w:val="00A12352"/>
    <w:rsid w:val="00A13A41"/>
    <w:rsid w:val="00A15668"/>
    <w:rsid w:val="00A16427"/>
    <w:rsid w:val="00A17589"/>
    <w:rsid w:val="00A20845"/>
    <w:rsid w:val="00A20AB6"/>
    <w:rsid w:val="00A20ACF"/>
    <w:rsid w:val="00A221FB"/>
    <w:rsid w:val="00A240A0"/>
    <w:rsid w:val="00A347A4"/>
    <w:rsid w:val="00A350D8"/>
    <w:rsid w:val="00A36716"/>
    <w:rsid w:val="00A4420A"/>
    <w:rsid w:val="00A75785"/>
    <w:rsid w:val="00A807DE"/>
    <w:rsid w:val="00A81DBE"/>
    <w:rsid w:val="00A853C7"/>
    <w:rsid w:val="00A8640D"/>
    <w:rsid w:val="00A87EE9"/>
    <w:rsid w:val="00A93251"/>
    <w:rsid w:val="00A94218"/>
    <w:rsid w:val="00AA2DF9"/>
    <w:rsid w:val="00AA6EA6"/>
    <w:rsid w:val="00AC0729"/>
    <w:rsid w:val="00AC27FA"/>
    <w:rsid w:val="00AC3308"/>
    <w:rsid w:val="00AD0BB8"/>
    <w:rsid w:val="00AD2833"/>
    <w:rsid w:val="00AD3FF3"/>
    <w:rsid w:val="00AD49B4"/>
    <w:rsid w:val="00AD5821"/>
    <w:rsid w:val="00AE7046"/>
    <w:rsid w:val="00AE7C78"/>
    <w:rsid w:val="00AE7F0F"/>
    <w:rsid w:val="00B0130B"/>
    <w:rsid w:val="00B02C85"/>
    <w:rsid w:val="00B04C7D"/>
    <w:rsid w:val="00B0526C"/>
    <w:rsid w:val="00B07FB0"/>
    <w:rsid w:val="00B116E8"/>
    <w:rsid w:val="00B15B2E"/>
    <w:rsid w:val="00B17BDE"/>
    <w:rsid w:val="00B2123B"/>
    <w:rsid w:val="00B2326B"/>
    <w:rsid w:val="00B26D90"/>
    <w:rsid w:val="00B371D6"/>
    <w:rsid w:val="00B44927"/>
    <w:rsid w:val="00B46208"/>
    <w:rsid w:val="00B56495"/>
    <w:rsid w:val="00B575D8"/>
    <w:rsid w:val="00B646A2"/>
    <w:rsid w:val="00B66245"/>
    <w:rsid w:val="00B6702A"/>
    <w:rsid w:val="00B67045"/>
    <w:rsid w:val="00B7154C"/>
    <w:rsid w:val="00B742E8"/>
    <w:rsid w:val="00B74AB4"/>
    <w:rsid w:val="00B77654"/>
    <w:rsid w:val="00B9444C"/>
    <w:rsid w:val="00B9557A"/>
    <w:rsid w:val="00BA0AB7"/>
    <w:rsid w:val="00BA1B7B"/>
    <w:rsid w:val="00BA37C8"/>
    <w:rsid w:val="00BB4C8A"/>
    <w:rsid w:val="00BB515C"/>
    <w:rsid w:val="00BB62FD"/>
    <w:rsid w:val="00BC0983"/>
    <w:rsid w:val="00BC31BB"/>
    <w:rsid w:val="00BD2701"/>
    <w:rsid w:val="00BD6057"/>
    <w:rsid w:val="00BE69B5"/>
    <w:rsid w:val="00BF5E96"/>
    <w:rsid w:val="00BF6E63"/>
    <w:rsid w:val="00C02B0E"/>
    <w:rsid w:val="00C105AA"/>
    <w:rsid w:val="00C10DFB"/>
    <w:rsid w:val="00C11C43"/>
    <w:rsid w:val="00C11F1C"/>
    <w:rsid w:val="00C13A75"/>
    <w:rsid w:val="00C14234"/>
    <w:rsid w:val="00C15BB4"/>
    <w:rsid w:val="00C31BED"/>
    <w:rsid w:val="00C33915"/>
    <w:rsid w:val="00C34663"/>
    <w:rsid w:val="00C36ABD"/>
    <w:rsid w:val="00C50187"/>
    <w:rsid w:val="00C5025A"/>
    <w:rsid w:val="00C5320F"/>
    <w:rsid w:val="00C55118"/>
    <w:rsid w:val="00C56F81"/>
    <w:rsid w:val="00C61DB5"/>
    <w:rsid w:val="00C634E6"/>
    <w:rsid w:val="00C64346"/>
    <w:rsid w:val="00C6519C"/>
    <w:rsid w:val="00C66D4B"/>
    <w:rsid w:val="00C6781F"/>
    <w:rsid w:val="00C70CA3"/>
    <w:rsid w:val="00C77319"/>
    <w:rsid w:val="00C84EA3"/>
    <w:rsid w:val="00C865C5"/>
    <w:rsid w:val="00C8750D"/>
    <w:rsid w:val="00C91384"/>
    <w:rsid w:val="00C924A5"/>
    <w:rsid w:val="00CA27C7"/>
    <w:rsid w:val="00CA44AA"/>
    <w:rsid w:val="00CB01CA"/>
    <w:rsid w:val="00CB175C"/>
    <w:rsid w:val="00CB64BE"/>
    <w:rsid w:val="00CB72C1"/>
    <w:rsid w:val="00CB7BB5"/>
    <w:rsid w:val="00CC0709"/>
    <w:rsid w:val="00CC082F"/>
    <w:rsid w:val="00CC7F95"/>
    <w:rsid w:val="00CD11B6"/>
    <w:rsid w:val="00CD5473"/>
    <w:rsid w:val="00CD66B4"/>
    <w:rsid w:val="00CD785F"/>
    <w:rsid w:val="00CE0C19"/>
    <w:rsid w:val="00CE2276"/>
    <w:rsid w:val="00CE3C28"/>
    <w:rsid w:val="00CE3CA5"/>
    <w:rsid w:val="00CE3ED2"/>
    <w:rsid w:val="00CF291D"/>
    <w:rsid w:val="00CF5EAE"/>
    <w:rsid w:val="00CF5FEA"/>
    <w:rsid w:val="00CF6EB9"/>
    <w:rsid w:val="00D00CCE"/>
    <w:rsid w:val="00D00DD8"/>
    <w:rsid w:val="00D01527"/>
    <w:rsid w:val="00D122B4"/>
    <w:rsid w:val="00D2306A"/>
    <w:rsid w:val="00D25638"/>
    <w:rsid w:val="00D30A07"/>
    <w:rsid w:val="00D332CF"/>
    <w:rsid w:val="00D333D5"/>
    <w:rsid w:val="00D344B9"/>
    <w:rsid w:val="00D36980"/>
    <w:rsid w:val="00D52CA8"/>
    <w:rsid w:val="00D6084B"/>
    <w:rsid w:val="00D6194C"/>
    <w:rsid w:val="00D74FE9"/>
    <w:rsid w:val="00D76211"/>
    <w:rsid w:val="00D7794E"/>
    <w:rsid w:val="00D90B61"/>
    <w:rsid w:val="00D948A5"/>
    <w:rsid w:val="00DA0533"/>
    <w:rsid w:val="00DA31A2"/>
    <w:rsid w:val="00DB1710"/>
    <w:rsid w:val="00DB5380"/>
    <w:rsid w:val="00DC3551"/>
    <w:rsid w:val="00DC5FD6"/>
    <w:rsid w:val="00DC6182"/>
    <w:rsid w:val="00DC6940"/>
    <w:rsid w:val="00DC7031"/>
    <w:rsid w:val="00DD1093"/>
    <w:rsid w:val="00DD4D91"/>
    <w:rsid w:val="00DD7264"/>
    <w:rsid w:val="00DE1415"/>
    <w:rsid w:val="00DE22D5"/>
    <w:rsid w:val="00DE4176"/>
    <w:rsid w:val="00DE42C1"/>
    <w:rsid w:val="00DE5692"/>
    <w:rsid w:val="00DE7A97"/>
    <w:rsid w:val="00DF75FD"/>
    <w:rsid w:val="00E025DE"/>
    <w:rsid w:val="00E02A74"/>
    <w:rsid w:val="00E07649"/>
    <w:rsid w:val="00E11CAB"/>
    <w:rsid w:val="00E14341"/>
    <w:rsid w:val="00E20DF1"/>
    <w:rsid w:val="00E21BB7"/>
    <w:rsid w:val="00E234E1"/>
    <w:rsid w:val="00E23B7D"/>
    <w:rsid w:val="00E26C96"/>
    <w:rsid w:val="00E2721D"/>
    <w:rsid w:val="00E323EC"/>
    <w:rsid w:val="00E36A17"/>
    <w:rsid w:val="00E416EB"/>
    <w:rsid w:val="00E45DF3"/>
    <w:rsid w:val="00E51F23"/>
    <w:rsid w:val="00E5643F"/>
    <w:rsid w:val="00E57403"/>
    <w:rsid w:val="00E600CC"/>
    <w:rsid w:val="00E66B84"/>
    <w:rsid w:val="00E71D13"/>
    <w:rsid w:val="00E8761C"/>
    <w:rsid w:val="00E9120D"/>
    <w:rsid w:val="00E91517"/>
    <w:rsid w:val="00E935E2"/>
    <w:rsid w:val="00E95589"/>
    <w:rsid w:val="00EA2B32"/>
    <w:rsid w:val="00EA33EB"/>
    <w:rsid w:val="00EA5D28"/>
    <w:rsid w:val="00EA6A15"/>
    <w:rsid w:val="00EA76F4"/>
    <w:rsid w:val="00EC6232"/>
    <w:rsid w:val="00EC68CE"/>
    <w:rsid w:val="00EC7DE8"/>
    <w:rsid w:val="00ED201A"/>
    <w:rsid w:val="00EE0945"/>
    <w:rsid w:val="00EE25E9"/>
    <w:rsid w:val="00EE2CE5"/>
    <w:rsid w:val="00EE7962"/>
    <w:rsid w:val="00EF2080"/>
    <w:rsid w:val="00EF45BE"/>
    <w:rsid w:val="00F00561"/>
    <w:rsid w:val="00F007CF"/>
    <w:rsid w:val="00F01077"/>
    <w:rsid w:val="00F012BC"/>
    <w:rsid w:val="00F01C27"/>
    <w:rsid w:val="00F04666"/>
    <w:rsid w:val="00F056E2"/>
    <w:rsid w:val="00F100C8"/>
    <w:rsid w:val="00F1094D"/>
    <w:rsid w:val="00F138F9"/>
    <w:rsid w:val="00F1703C"/>
    <w:rsid w:val="00F17A37"/>
    <w:rsid w:val="00F2016A"/>
    <w:rsid w:val="00F261E6"/>
    <w:rsid w:val="00F2644E"/>
    <w:rsid w:val="00F30410"/>
    <w:rsid w:val="00F356A1"/>
    <w:rsid w:val="00F3570A"/>
    <w:rsid w:val="00F3686D"/>
    <w:rsid w:val="00F4174B"/>
    <w:rsid w:val="00F42C6C"/>
    <w:rsid w:val="00F42D5A"/>
    <w:rsid w:val="00F44936"/>
    <w:rsid w:val="00F54B7C"/>
    <w:rsid w:val="00F5766E"/>
    <w:rsid w:val="00F62C24"/>
    <w:rsid w:val="00F6516F"/>
    <w:rsid w:val="00F71878"/>
    <w:rsid w:val="00F72AD5"/>
    <w:rsid w:val="00F75745"/>
    <w:rsid w:val="00F757F9"/>
    <w:rsid w:val="00F87671"/>
    <w:rsid w:val="00F877CC"/>
    <w:rsid w:val="00F92D03"/>
    <w:rsid w:val="00F93C97"/>
    <w:rsid w:val="00F94E8B"/>
    <w:rsid w:val="00FA131F"/>
    <w:rsid w:val="00FB19C9"/>
    <w:rsid w:val="00FC5741"/>
    <w:rsid w:val="00FC7CA1"/>
    <w:rsid w:val="00FD3B12"/>
    <w:rsid w:val="00FD4745"/>
    <w:rsid w:val="00FD4F44"/>
    <w:rsid w:val="00FD7B05"/>
    <w:rsid w:val="00FE0169"/>
    <w:rsid w:val="00FE2439"/>
    <w:rsid w:val="00FE2732"/>
    <w:rsid w:val="00FE4020"/>
    <w:rsid w:val="00FF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D3A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8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6DA3"/>
    <w:pPr>
      <w:keepNext/>
      <w:keepLines/>
      <w:spacing w:after="1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24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60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DA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19">
    <w:name w:val="Основной текст (19)_"/>
    <w:basedOn w:val="a0"/>
    <w:link w:val="190"/>
    <w:rsid w:val="008210B7"/>
    <w:rPr>
      <w:rFonts w:ascii="Microsoft Sans Serif" w:eastAsia="Microsoft Sans Serif" w:hAnsi="Microsoft Sans Serif" w:cs="Microsoft Sans Serif"/>
      <w:i/>
      <w:iCs/>
      <w:spacing w:val="-10"/>
      <w:sz w:val="17"/>
      <w:szCs w:val="17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8210B7"/>
    <w:pPr>
      <w:widowControl w:val="0"/>
      <w:shd w:val="clear" w:color="auto" w:fill="FFFFFF"/>
      <w:spacing w:line="0" w:lineRule="atLeast"/>
      <w:ind w:firstLine="0"/>
      <w:jc w:val="right"/>
    </w:pPr>
    <w:rPr>
      <w:rFonts w:ascii="Microsoft Sans Serif" w:eastAsia="Microsoft Sans Serif" w:hAnsi="Microsoft Sans Serif" w:cs="Microsoft Sans Serif"/>
      <w:i/>
      <w:iCs/>
      <w:spacing w:val="-10"/>
      <w:sz w:val="17"/>
      <w:szCs w:val="17"/>
    </w:rPr>
  </w:style>
  <w:style w:type="character" w:customStyle="1" w:styleId="21">
    <w:name w:val="Подпись к таблице (2)"/>
    <w:basedOn w:val="a0"/>
    <w:rsid w:val="008210B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3"/>
    <w:rsid w:val="008210B7"/>
    <w:pPr>
      <w:widowControl w:val="0"/>
      <w:shd w:val="clear" w:color="auto" w:fill="FFFFFF"/>
      <w:spacing w:line="250" w:lineRule="exact"/>
      <w:ind w:firstLine="0"/>
    </w:pPr>
    <w:rPr>
      <w:rFonts w:ascii="Cambria" w:eastAsia="Cambria" w:hAnsi="Cambria" w:cs="Cambria"/>
      <w:color w:val="000000"/>
      <w:sz w:val="20"/>
      <w:szCs w:val="20"/>
      <w:lang w:eastAsia="ru-RU" w:bidi="ru-RU"/>
    </w:rPr>
  </w:style>
  <w:style w:type="character" w:customStyle="1" w:styleId="23">
    <w:name w:val="Основной текст (2)_"/>
    <w:basedOn w:val="a0"/>
    <w:link w:val="22"/>
    <w:rsid w:val="008210B7"/>
    <w:rPr>
      <w:rFonts w:ascii="Cambria" w:eastAsia="Cambria" w:hAnsi="Cambria" w:cs="Cambria"/>
      <w:color w:val="000000"/>
      <w:sz w:val="20"/>
      <w:szCs w:val="20"/>
      <w:shd w:val="clear" w:color="auto" w:fill="FFFFFF"/>
      <w:lang w:eastAsia="ru-RU" w:bidi="ru-RU"/>
    </w:rPr>
  </w:style>
  <w:style w:type="character" w:customStyle="1" w:styleId="285pt">
    <w:name w:val="Основной текст (2) + 8.5 pt"/>
    <w:basedOn w:val="23"/>
    <w:rsid w:val="008210B7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3"/>
    <w:rsid w:val="008210B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3">
    <w:name w:val="No Spacing"/>
    <w:uiPriority w:val="1"/>
    <w:qFormat/>
    <w:rsid w:val="008210B7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footnote text"/>
    <w:aliases w:val="Table_Footnote_last,Текст сноски-FN,Oaeno niinee-FN,Oaeno niinee Ciae,Текст сноски Знак Знак Знак Знак Знак Знак,Текст сноски Знак Знак Знак Знак Знак Знак Знак Знак Знак Знак Знак Зн,Footnote Text Char Знак Знак,single space,footnote text"/>
    <w:basedOn w:val="a"/>
    <w:link w:val="a5"/>
    <w:uiPriority w:val="99"/>
    <w:unhideWhenUsed/>
    <w:qFormat/>
    <w:rsid w:val="008B3975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aliases w:val="Table_Footnote_last Знак,Текст сноски-FN Знак,Oaeno niinee-FN Знак,Oaeno niinee Ciae Знак,Текст сноски Знак Знак Знак Знак Знак Знак Знак,Текст сноски Знак Знак Знак Знак Знак Знак Знак Знак Знак Знак Знак Зн Знак,single space Знак"/>
    <w:basedOn w:val="a0"/>
    <w:link w:val="a4"/>
    <w:uiPriority w:val="99"/>
    <w:rsid w:val="008B3975"/>
    <w:rPr>
      <w:rFonts w:ascii="Times New Roman" w:hAnsi="Times New Roman"/>
      <w:sz w:val="20"/>
      <w:szCs w:val="20"/>
    </w:rPr>
  </w:style>
  <w:style w:type="character" w:styleId="a6">
    <w:name w:val="footnote reference"/>
    <w:aliases w:val="Знак сноски-FN,Ciae niinee-FN,SUPERS,Ref,de nota al pie,Знак сноски 1,Referencia nota al pie,fr,Used by Word for Help footnote symbols,Footnote Reference Number,текст сноски,ftref,Ciae niinee 1,тест сноски,Ссылка на сноску 45,ОР,16 Point,4,o"/>
    <w:basedOn w:val="a0"/>
    <w:unhideWhenUsed/>
    <w:qFormat/>
    <w:rsid w:val="008B3975"/>
    <w:rPr>
      <w:vertAlign w:val="superscript"/>
    </w:rPr>
  </w:style>
  <w:style w:type="table" w:styleId="a7">
    <w:name w:val="Table Grid"/>
    <w:basedOn w:val="a1"/>
    <w:uiPriority w:val="39"/>
    <w:rsid w:val="0017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715405"/>
  </w:style>
  <w:style w:type="character" w:styleId="a8">
    <w:name w:val="Hyperlink"/>
    <w:basedOn w:val="a0"/>
    <w:uiPriority w:val="99"/>
    <w:unhideWhenUsed/>
    <w:rsid w:val="00F356A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356A1"/>
    <w:rPr>
      <w:color w:val="605E5C"/>
      <w:shd w:val="clear" w:color="auto" w:fill="E1DFDD"/>
    </w:rPr>
  </w:style>
  <w:style w:type="paragraph" w:customStyle="1" w:styleId="point">
    <w:name w:val="point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6F79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6F79"/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semiHidden/>
    <w:unhideWhenUsed/>
    <w:rsid w:val="00DE7A9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DA31A2"/>
    <w:pPr>
      <w:tabs>
        <w:tab w:val="right" w:leader="dot" w:pos="9637"/>
      </w:tabs>
      <w:ind w:firstLine="0"/>
    </w:pPr>
    <w:rPr>
      <w:rFonts w:eastAsiaTheme="minorEastAsia" w:cs="Times New Roman"/>
      <w:szCs w:val="28"/>
    </w:rPr>
  </w:style>
  <w:style w:type="paragraph" w:styleId="24">
    <w:name w:val="toc 2"/>
    <w:basedOn w:val="a"/>
    <w:next w:val="a"/>
    <w:autoRedefine/>
    <w:uiPriority w:val="39"/>
    <w:unhideWhenUsed/>
    <w:rsid w:val="00DA31A2"/>
    <w:pPr>
      <w:tabs>
        <w:tab w:val="right" w:leader="dot" w:pos="9638"/>
      </w:tabs>
      <w:spacing w:line="276" w:lineRule="auto"/>
      <w:ind w:firstLine="0"/>
    </w:pPr>
    <w:rPr>
      <w:rFonts w:eastAsiaTheme="minorEastAsia" w:cs="Times New Roman"/>
      <w:szCs w:val="28"/>
    </w:rPr>
  </w:style>
  <w:style w:type="table" w:customStyle="1" w:styleId="TableGrid">
    <w:name w:val="TableGrid"/>
    <w:rsid w:val="00226DA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6D1A2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622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62228"/>
    <w:rPr>
      <w:rFonts w:ascii="Segoe UI" w:hAnsi="Segoe UI" w:cs="Segoe UI"/>
      <w:sz w:val="18"/>
      <w:szCs w:val="18"/>
    </w:rPr>
  </w:style>
  <w:style w:type="paragraph" w:styleId="af1">
    <w:name w:val="TOC Heading"/>
    <w:basedOn w:val="1"/>
    <w:next w:val="a"/>
    <w:uiPriority w:val="39"/>
    <w:unhideWhenUsed/>
    <w:qFormat/>
    <w:rsid w:val="00711CD5"/>
    <w:pPr>
      <w:spacing w:before="240" w:after="0" w:line="259" w:lineRule="auto"/>
      <w:ind w:firstLine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6E0EE0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FE243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E24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760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09717A"/>
    <w:pPr>
      <w:tabs>
        <w:tab w:val="right" w:leader="dot" w:pos="9627"/>
      </w:tabs>
      <w:spacing w:after="100"/>
      <w:ind w:firstLine="0"/>
    </w:pPr>
    <w:rPr>
      <w:rFonts w:eastAsia="Calibri" w:cs="Times New Roman"/>
      <w:noProof/>
    </w:rPr>
  </w:style>
  <w:style w:type="table" w:customStyle="1" w:styleId="26">
    <w:name w:val="Сетка таблицы2"/>
    <w:basedOn w:val="a1"/>
    <w:next w:val="a7"/>
    <w:uiPriority w:val="39"/>
    <w:rsid w:val="00F57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E1434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E1434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E14341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1434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14341"/>
    <w:rPr>
      <w:rFonts w:ascii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8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6DA3"/>
    <w:pPr>
      <w:keepNext/>
      <w:keepLines/>
      <w:spacing w:after="1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24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60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DA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19">
    <w:name w:val="Основной текст (19)_"/>
    <w:basedOn w:val="a0"/>
    <w:link w:val="190"/>
    <w:rsid w:val="008210B7"/>
    <w:rPr>
      <w:rFonts w:ascii="Microsoft Sans Serif" w:eastAsia="Microsoft Sans Serif" w:hAnsi="Microsoft Sans Serif" w:cs="Microsoft Sans Serif"/>
      <w:i/>
      <w:iCs/>
      <w:spacing w:val="-10"/>
      <w:sz w:val="17"/>
      <w:szCs w:val="17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8210B7"/>
    <w:pPr>
      <w:widowControl w:val="0"/>
      <w:shd w:val="clear" w:color="auto" w:fill="FFFFFF"/>
      <w:spacing w:line="0" w:lineRule="atLeast"/>
      <w:ind w:firstLine="0"/>
      <w:jc w:val="right"/>
    </w:pPr>
    <w:rPr>
      <w:rFonts w:ascii="Microsoft Sans Serif" w:eastAsia="Microsoft Sans Serif" w:hAnsi="Microsoft Sans Serif" w:cs="Microsoft Sans Serif"/>
      <w:i/>
      <w:iCs/>
      <w:spacing w:val="-10"/>
      <w:sz w:val="17"/>
      <w:szCs w:val="17"/>
    </w:rPr>
  </w:style>
  <w:style w:type="character" w:customStyle="1" w:styleId="21">
    <w:name w:val="Подпись к таблице (2)"/>
    <w:basedOn w:val="a0"/>
    <w:rsid w:val="008210B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3"/>
    <w:rsid w:val="008210B7"/>
    <w:pPr>
      <w:widowControl w:val="0"/>
      <w:shd w:val="clear" w:color="auto" w:fill="FFFFFF"/>
      <w:spacing w:line="250" w:lineRule="exact"/>
      <w:ind w:firstLine="0"/>
    </w:pPr>
    <w:rPr>
      <w:rFonts w:ascii="Cambria" w:eastAsia="Cambria" w:hAnsi="Cambria" w:cs="Cambria"/>
      <w:color w:val="000000"/>
      <w:sz w:val="20"/>
      <w:szCs w:val="20"/>
      <w:lang w:eastAsia="ru-RU" w:bidi="ru-RU"/>
    </w:rPr>
  </w:style>
  <w:style w:type="character" w:customStyle="1" w:styleId="23">
    <w:name w:val="Основной текст (2)_"/>
    <w:basedOn w:val="a0"/>
    <w:link w:val="22"/>
    <w:rsid w:val="008210B7"/>
    <w:rPr>
      <w:rFonts w:ascii="Cambria" w:eastAsia="Cambria" w:hAnsi="Cambria" w:cs="Cambria"/>
      <w:color w:val="000000"/>
      <w:sz w:val="20"/>
      <w:szCs w:val="20"/>
      <w:shd w:val="clear" w:color="auto" w:fill="FFFFFF"/>
      <w:lang w:eastAsia="ru-RU" w:bidi="ru-RU"/>
    </w:rPr>
  </w:style>
  <w:style w:type="character" w:customStyle="1" w:styleId="285pt">
    <w:name w:val="Основной текст (2) + 8.5 pt"/>
    <w:basedOn w:val="23"/>
    <w:rsid w:val="008210B7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3"/>
    <w:rsid w:val="008210B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3">
    <w:name w:val="No Spacing"/>
    <w:uiPriority w:val="1"/>
    <w:qFormat/>
    <w:rsid w:val="008210B7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footnote text"/>
    <w:aliases w:val="Table_Footnote_last,Текст сноски-FN,Oaeno niinee-FN,Oaeno niinee Ciae,Текст сноски Знак Знак Знак Знак Знак Знак,Текст сноски Знак Знак Знак Знак Знак Знак Знак Знак Знак Знак Знак Зн,Footnote Text Char Знак Знак,single space,footnote text"/>
    <w:basedOn w:val="a"/>
    <w:link w:val="a5"/>
    <w:uiPriority w:val="99"/>
    <w:unhideWhenUsed/>
    <w:qFormat/>
    <w:rsid w:val="008B3975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aliases w:val="Table_Footnote_last Знак,Текст сноски-FN Знак,Oaeno niinee-FN Знак,Oaeno niinee Ciae Знак,Текст сноски Знак Знак Знак Знак Знак Знак Знак,Текст сноски Знак Знак Знак Знак Знак Знак Знак Знак Знак Знак Знак Зн Знак,single space Знак"/>
    <w:basedOn w:val="a0"/>
    <w:link w:val="a4"/>
    <w:uiPriority w:val="99"/>
    <w:rsid w:val="008B3975"/>
    <w:rPr>
      <w:rFonts w:ascii="Times New Roman" w:hAnsi="Times New Roman"/>
      <w:sz w:val="20"/>
      <w:szCs w:val="20"/>
    </w:rPr>
  </w:style>
  <w:style w:type="character" w:styleId="a6">
    <w:name w:val="footnote reference"/>
    <w:aliases w:val="Знак сноски-FN,Ciae niinee-FN,SUPERS,Ref,de nota al pie,Знак сноски 1,Referencia nota al pie,fr,Used by Word for Help footnote symbols,Footnote Reference Number,текст сноски,ftref,Ciae niinee 1,тест сноски,Ссылка на сноску 45,ОР,16 Point,4,o"/>
    <w:basedOn w:val="a0"/>
    <w:unhideWhenUsed/>
    <w:qFormat/>
    <w:rsid w:val="008B3975"/>
    <w:rPr>
      <w:vertAlign w:val="superscript"/>
    </w:rPr>
  </w:style>
  <w:style w:type="table" w:styleId="a7">
    <w:name w:val="Table Grid"/>
    <w:basedOn w:val="a1"/>
    <w:uiPriority w:val="39"/>
    <w:rsid w:val="0017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715405"/>
  </w:style>
  <w:style w:type="character" w:styleId="a8">
    <w:name w:val="Hyperlink"/>
    <w:basedOn w:val="a0"/>
    <w:uiPriority w:val="99"/>
    <w:unhideWhenUsed/>
    <w:rsid w:val="00F356A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356A1"/>
    <w:rPr>
      <w:color w:val="605E5C"/>
      <w:shd w:val="clear" w:color="auto" w:fill="E1DFDD"/>
    </w:rPr>
  </w:style>
  <w:style w:type="paragraph" w:customStyle="1" w:styleId="point">
    <w:name w:val="point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6F79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6F79"/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semiHidden/>
    <w:unhideWhenUsed/>
    <w:rsid w:val="00DE7A9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DA31A2"/>
    <w:pPr>
      <w:tabs>
        <w:tab w:val="right" w:leader="dot" w:pos="9637"/>
      </w:tabs>
      <w:ind w:firstLine="0"/>
    </w:pPr>
    <w:rPr>
      <w:rFonts w:eastAsiaTheme="minorEastAsia" w:cs="Times New Roman"/>
      <w:szCs w:val="28"/>
    </w:rPr>
  </w:style>
  <w:style w:type="paragraph" w:styleId="24">
    <w:name w:val="toc 2"/>
    <w:basedOn w:val="a"/>
    <w:next w:val="a"/>
    <w:autoRedefine/>
    <w:uiPriority w:val="39"/>
    <w:unhideWhenUsed/>
    <w:rsid w:val="00DA31A2"/>
    <w:pPr>
      <w:tabs>
        <w:tab w:val="right" w:leader="dot" w:pos="9638"/>
      </w:tabs>
      <w:spacing w:line="276" w:lineRule="auto"/>
      <w:ind w:firstLine="0"/>
    </w:pPr>
    <w:rPr>
      <w:rFonts w:eastAsiaTheme="minorEastAsia" w:cs="Times New Roman"/>
      <w:szCs w:val="28"/>
    </w:rPr>
  </w:style>
  <w:style w:type="table" w:customStyle="1" w:styleId="TableGrid">
    <w:name w:val="TableGrid"/>
    <w:rsid w:val="00226DA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6D1A2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622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62228"/>
    <w:rPr>
      <w:rFonts w:ascii="Segoe UI" w:hAnsi="Segoe UI" w:cs="Segoe UI"/>
      <w:sz w:val="18"/>
      <w:szCs w:val="18"/>
    </w:rPr>
  </w:style>
  <w:style w:type="paragraph" w:styleId="af1">
    <w:name w:val="TOC Heading"/>
    <w:basedOn w:val="1"/>
    <w:next w:val="a"/>
    <w:uiPriority w:val="39"/>
    <w:unhideWhenUsed/>
    <w:qFormat/>
    <w:rsid w:val="00711CD5"/>
    <w:pPr>
      <w:spacing w:before="240" w:after="0" w:line="259" w:lineRule="auto"/>
      <w:ind w:firstLine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6E0EE0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FE243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E24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760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09717A"/>
    <w:pPr>
      <w:tabs>
        <w:tab w:val="right" w:leader="dot" w:pos="9627"/>
      </w:tabs>
      <w:spacing w:after="100"/>
      <w:ind w:firstLine="0"/>
    </w:pPr>
    <w:rPr>
      <w:rFonts w:eastAsia="Calibri" w:cs="Times New Roman"/>
      <w:noProof/>
    </w:rPr>
  </w:style>
  <w:style w:type="table" w:customStyle="1" w:styleId="26">
    <w:name w:val="Сетка таблицы2"/>
    <w:basedOn w:val="a1"/>
    <w:next w:val="a7"/>
    <w:uiPriority w:val="39"/>
    <w:rsid w:val="00F57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E1434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E1434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E14341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1434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14341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0330">
          <w:marLeft w:val="0"/>
          <w:marRight w:val="113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858">
          <w:marLeft w:val="0"/>
          <w:marRight w:val="113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4900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62FD4-F246-4010-A877-66BD77C5E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2231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Адвокатова Алена Станиславовна</dc:creator>
  <cp:lastModifiedBy>Коптева Ольга Александровна</cp:lastModifiedBy>
  <cp:revision>2</cp:revision>
  <cp:lastPrinted>2025-05-07T10:43:00Z</cp:lastPrinted>
  <dcterms:created xsi:type="dcterms:W3CDTF">2025-05-26T14:37:00Z</dcterms:created>
  <dcterms:modified xsi:type="dcterms:W3CDTF">2025-05-26T14:37:00Z</dcterms:modified>
</cp:coreProperties>
</file>