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A4F632" w14:textId="77777777" w:rsidR="005E5795" w:rsidRDefault="005E5795" w:rsidP="005E5795">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14:paraId="7C85B0D4" w14:textId="77777777" w:rsidR="005E5795" w:rsidRDefault="005E5795" w:rsidP="005E5795">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2FDDBEF6" w14:textId="68F3A647" w:rsidR="005E5795" w:rsidRDefault="005E5795" w:rsidP="005E5795">
      <w:pPr>
        <w:widowControl w:val="0"/>
        <w:spacing w:after="0" w:line="240" w:lineRule="auto"/>
        <w:ind w:firstLine="5812"/>
        <w:rPr>
          <w:rFonts w:ascii="Times New Roman" w:hAnsi="Times New Roman"/>
          <w:bCs/>
          <w:sz w:val="28"/>
          <w:szCs w:val="28"/>
        </w:rPr>
      </w:pPr>
      <w:r>
        <w:rPr>
          <w:rFonts w:ascii="Times New Roman" w:hAnsi="Times New Roman"/>
          <w:bCs/>
          <w:sz w:val="28"/>
          <w:szCs w:val="28"/>
        </w:rPr>
        <w:t xml:space="preserve">от </w:t>
      </w:r>
      <w:r w:rsidRPr="00AA4FA5">
        <w:rPr>
          <w:rFonts w:ascii="Times New Roman" w:hAnsi="Times New Roman"/>
          <w:bCs/>
          <w:sz w:val="28"/>
          <w:szCs w:val="28"/>
        </w:rPr>
        <w:t>14</w:t>
      </w:r>
      <w:r>
        <w:rPr>
          <w:rFonts w:ascii="Times New Roman" w:hAnsi="Times New Roman"/>
          <w:bCs/>
          <w:sz w:val="28"/>
          <w:szCs w:val="28"/>
        </w:rPr>
        <w:t>.</w:t>
      </w:r>
      <w:r w:rsidRPr="00AA4FA5">
        <w:rPr>
          <w:rFonts w:ascii="Times New Roman" w:hAnsi="Times New Roman"/>
          <w:bCs/>
          <w:sz w:val="28"/>
          <w:szCs w:val="28"/>
        </w:rPr>
        <w:t>11</w:t>
      </w:r>
      <w:r>
        <w:rPr>
          <w:rFonts w:ascii="Times New Roman" w:hAnsi="Times New Roman"/>
          <w:bCs/>
          <w:sz w:val="28"/>
          <w:szCs w:val="28"/>
        </w:rPr>
        <w:t>.2025 № 5</w:t>
      </w:r>
      <w:r w:rsidRPr="00AA4FA5">
        <w:rPr>
          <w:rFonts w:ascii="Times New Roman" w:hAnsi="Times New Roman"/>
          <w:bCs/>
          <w:sz w:val="28"/>
          <w:szCs w:val="28"/>
        </w:rPr>
        <w:t>9</w:t>
      </w:r>
      <w:r>
        <w:rPr>
          <w:rFonts w:ascii="Times New Roman" w:hAnsi="Times New Roman"/>
          <w:bCs/>
          <w:sz w:val="28"/>
          <w:szCs w:val="28"/>
        </w:rPr>
        <w:t>-16</w:t>
      </w:r>
    </w:p>
    <w:p w14:paraId="7941B2D0" w14:textId="77777777" w:rsidR="009867A1" w:rsidRPr="009867A1" w:rsidRDefault="009867A1" w:rsidP="009867A1">
      <w:pPr>
        <w:widowControl w:val="0"/>
        <w:spacing w:after="0" w:line="240" w:lineRule="auto"/>
        <w:jc w:val="center"/>
        <w:rPr>
          <w:rFonts w:ascii="Times New Roman" w:eastAsia="Calibri" w:hAnsi="Times New Roman" w:cs="Times New Roman"/>
          <w:b/>
          <w:sz w:val="28"/>
          <w:szCs w:val="28"/>
        </w:rPr>
      </w:pPr>
    </w:p>
    <w:p w14:paraId="6875D277" w14:textId="77777777" w:rsidR="009867A1" w:rsidRPr="009867A1" w:rsidRDefault="009867A1" w:rsidP="009867A1">
      <w:pPr>
        <w:widowControl w:val="0"/>
        <w:spacing w:after="0" w:line="240" w:lineRule="auto"/>
        <w:jc w:val="center"/>
        <w:rPr>
          <w:rFonts w:ascii="Times New Roman" w:eastAsia="Calibri" w:hAnsi="Times New Roman" w:cs="Times New Roman"/>
          <w:b/>
          <w:sz w:val="28"/>
          <w:szCs w:val="28"/>
        </w:rPr>
      </w:pPr>
      <w:r w:rsidRPr="009867A1">
        <w:rPr>
          <w:rFonts w:ascii="Times New Roman" w:eastAsia="Calibri" w:hAnsi="Times New Roman" w:cs="Times New Roman"/>
          <w:b/>
          <w:sz w:val="28"/>
          <w:szCs w:val="28"/>
        </w:rPr>
        <w:t>Межпарламентская Ассамблея государств — участников</w:t>
      </w:r>
    </w:p>
    <w:p w14:paraId="0B1817A5" w14:textId="77777777" w:rsidR="009867A1" w:rsidRPr="009867A1" w:rsidRDefault="009867A1" w:rsidP="009867A1">
      <w:pPr>
        <w:widowControl w:val="0"/>
        <w:spacing w:after="0" w:line="240" w:lineRule="auto"/>
        <w:jc w:val="center"/>
        <w:rPr>
          <w:rFonts w:ascii="Times New Roman" w:eastAsia="Calibri" w:hAnsi="Times New Roman" w:cs="Times New Roman"/>
          <w:b/>
          <w:sz w:val="28"/>
          <w:szCs w:val="28"/>
        </w:rPr>
      </w:pPr>
      <w:r w:rsidRPr="009867A1">
        <w:rPr>
          <w:rFonts w:ascii="Times New Roman" w:eastAsia="Calibri" w:hAnsi="Times New Roman" w:cs="Times New Roman"/>
          <w:b/>
          <w:sz w:val="28"/>
          <w:szCs w:val="28"/>
        </w:rPr>
        <w:t>Содружества Независимых Государств</w:t>
      </w:r>
    </w:p>
    <w:p w14:paraId="364FC472" w14:textId="77777777" w:rsidR="009867A1" w:rsidRPr="009867A1" w:rsidRDefault="009867A1" w:rsidP="009867A1">
      <w:pPr>
        <w:widowControl w:val="0"/>
        <w:spacing w:after="0" w:line="240" w:lineRule="auto"/>
        <w:jc w:val="center"/>
        <w:rPr>
          <w:rFonts w:ascii="Times New Roman" w:eastAsia="Calibri" w:hAnsi="Times New Roman" w:cs="Times New Roman"/>
          <w:b/>
          <w:sz w:val="28"/>
          <w:szCs w:val="28"/>
        </w:rPr>
      </w:pPr>
    </w:p>
    <w:p w14:paraId="118B3BA3" w14:textId="77777777" w:rsidR="00364835" w:rsidRDefault="009E4233" w:rsidP="00E165F5">
      <w:pPr>
        <w:tabs>
          <w:tab w:val="left" w:pos="9214"/>
        </w:tabs>
        <w:spacing w:after="0" w:line="240" w:lineRule="auto"/>
        <w:ind w:right="-1"/>
        <w:contextualSpacing/>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МОДЕЛЬНЫЙ ЗАКОН</w:t>
      </w:r>
    </w:p>
    <w:p w14:paraId="257B8880" w14:textId="5DC736E4" w:rsidR="00364835" w:rsidRDefault="009E4233" w:rsidP="00E165F5">
      <w:pPr>
        <w:tabs>
          <w:tab w:val="left" w:pos="9214"/>
        </w:tabs>
        <w:spacing w:after="0" w:line="240" w:lineRule="auto"/>
        <w:ind w:right="-1"/>
        <w:contextualSpacing/>
        <w:jc w:val="center"/>
        <w:outlineLvl w:val="0"/>
        <w:rPr>
          <w:rFonts w:ascii="Times New Roman" w:eastAsia="Calibri" w:hAnsi="Times New Roman" w:cs="Times New Roman"/>
          <w:b/>
          <w:sz w:val="28"/>
          <w:szCs w:val="28"/>
        </w:rPr>
      </w:pPr>
      <w:bookmarkStart w:id="0" w:name="_Toc93333031"/>
      <w:r>
        <w:rPr>
          <w:rFonts w:ascii="Times New Roman" w:eastAsia="Calibri" w:hAnsi="Times New Roman" w:cs="Times New Roman"/>
          <w:b/>
          <w:sz w:val="28"/>
          <w:szCs w:val="28"/>
        </w:rPr>
        <w:t>О землеустройстве</w:t>
      </w:r>
      <w:bookmarkEnd w:id="0"/>
    </w:p>
    <w:p w14:paraId="0F305764" w14:textId="77777777" w:rsidR="00364835" w:rsidRPr="00C21CE2" w:rsidRDefault="00364835" w:rsidP="00C21CE2">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4C95565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Настоящий Закон устанавливает организационные, правовые и экономические основы землеустройства как системы мер обеспечения рационального использования и охраны земель в государстве. </w:t>
      </w:r>
    </w:p>
    <w:p w14:paraId="181E3E98"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5B5411C7" w14:textId="77777777" w:rsidR="00364835" w:rsidRDefault="009E4233">
      <w:pPr>
        <w:tabs>
          <w:tab w:val="left" w:pos="9214"/>
        </w:tabs>
        <w:spacing w:after="0" w:line="240" w:lineRule="auto"/>
        <w:ind w:right="-1"/>
        <w:contextualSpacing/>
        <w:jc w:val="center"/>
        <w:outlineLvl w:val="0"/>
      </w:pPr>
      <w:r>
        <w:rPr>
          <w:rFonts w:ascii="Times New Roman" w:eastAsia="Calibri" w:hAnsi="Times New Roman" w:cs="Times New Roman"/>
          <w:b/>
          <w:sz w:val="28"/>
          <w:szCs w:val="28"/>
        </w:rPr>
        <w:t>Глава 1. ОБЩИЕ ПОЛОЖЕНИЯ</w:t>
      </w:r>
      <w:bookmarkStart w:id="1" w:name="move2108990761"/>
      <w:bookmarkEnd w:id="1"/>
    </w:p>
    <w:p w14:paraId="433AE0DA"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44D0D1B4" w14:textId="77777777" w:rsidR="00364835" w:rsidRDefault="009E4233">
      <w:pPr>
        <w:pStyle w:val="2"/>
        <w:spacing w:before="0" w:line="240" w:lineRule="auto"/>
        <w:ind w:right="-1" w:firstLine="709"/>
        <w:jc w:val="both"/>
        <w:rPr>
          <w:rFonts w:ascii="Times New Roman" w:eastAsia="Times New Roman" w:hAnsi="Times New Roman" w:cs="Times New Roman"/>
          <w:sz w:val="28"/>
          <w:szCs w:val="28"/>
        </w:rPr>
      </w:pPr>
      <w:bookmarkStart w:id="2" w:name="_Toc93333033"/>
      <w:r>
        <w:rPr>
          <w:rFonts w:ascii="Times New Roman" w:eastAsia="Calibri" w:hAnsi="Times New Roman" w:cs="Times New Roman"/>
          <w:bCs/>
          <w:color w:val="auto"/>
          <w:sz w:val="28"/>
          <w:szCs w:val="28"/>
        </w:rPr>
        <w:t>Статья 1.</w:t>
      </w:r>
      <w:r>
        <w:rPr>
          <w:rFonts w:ascii="Times New Roman" w:eastAsia="Calibri" w:hAnsi="Times New Roman" w:cs="Times New Roman"/>
          <w:b/>
          <w:bCs/>
          <w:color w:val="auto"/>
          <w:sz w:val="28"/>
          <w:szCs w:val="28"/>
        </w:rPr>
        <w:t xml:space="preserve"> Основные понятия, используемые в настоящем Законе</w:t>
      </w:r>
      <w:bookmarkEnd w:id="2"/>
    </w:p>
    <w:p w14:paraId="1A09BD4F" w14:textId="77777777" w:rsidR="00364835" w:rsidRDefault="009E4233">
      <w:pPr>
        <w:tabs>
          <w:tab w:val="left" w:pos="9214"/>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настоящем Законе используются следующие основные понятия: </w:t>
      </w:r>
    </w:p>
    <w:p w14:paraId="02B04E27" w14:textId="77777777" w:rsidR="00364835" w:rsidRDefault="009E4233">
      <w:pPr>
        <w:tabs>
          <w:tab w:val="left" w:pos="9214"/>
        </w:tabs>
        <w:spacing w:after="0" w:line="240" w:lineRule="auto"/>
        <w:ind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 xml:space="preserve">землеустройство </w:t>
      </w:r>
      <w:r>
        <w:rPr>
          <w:rFonts w:ascii="Symbol" w:eastAsia="Symbol" w:hAnsi="Symbol" w:cs="Symbol"/>
          <w:sz w:val="28"/>
          <w:szCs w:val="28"/>
        </w:rPr>
        <w:t></w:t>
      </w:r>
      <w:r>
        <w:rPr>
          <w:rFonts w:ascii="Times New Roman" w:eastAsia="Times New Roman" w:hAnsi="Times New Roman" w:cs="Times New Roman"/>
          <w:sz w:val="28"/>
          <w:szCs w:val="28"/>
        </w:rPr>
        <w:t xml:space="preserve"> система организационных, научных, технологических, экономических и иных мер, направленных на рациональное использование и охрану земель как природного ресурса и средства производства, улучшение и сохранение природных и антропогенных ландшафтов;  </w:t>
      </w:r>
    </w:p>
    <w:p w14:paraId="40B2E87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землеустроительная деятельность</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деятельность в области организации и обеспечения землеустройства, осуществления землеустроительных мероприятий и проведения землеустроительных работ; </w:t>
      </w:r>
    </w:p>
    <w:p w14:paraId="2A8CDCD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объекты землеустройства</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земельный фонд государства, используемые в хозяйственной или иной деятельности земли, земельные участки, их части, территории, зоны или их части, в отношении которых осуществляется землеустроительная деятельность; </w:t>
      </w:r>
    </w:p>
    <w:p w14:paraId="7901437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землеустроительное мероприятие</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комплекс землеустроительных работ, выполняемых в рамках землеустроительной деятельности и направленных на решение задач землеустройства;  </w:t>
      </w:r>
    </w:p>
    <w:p w14:paraId="4086869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землеустроительные работы</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научные, технологические  (камеральные, полевые, обследовательские, изыскательские, проектные) и </w:t>
      </w:r>
      <w:r w:rsidRPr="007707E7">
        <w:rPr>
          <w:rFonts w:ascii="Times New Roman" w:eastAsia="Times New Roman" w:hAnsi="Times New Roman" w:cs="Times New Roman"/>
          <w:sz w:val="28"/>
          <w:szCs w:val="28"/>
        </w:rPr>
        <w:t>иные виды работ,</w:t>
      </w:r>
      <w:r>
        <w:rPr>
          <w:rFonts w:ascii="Times New Roman" w:eastAsia="Times New Roman" w:hAnsi="Times New Roman" w:cs="Times New Roman"/>
          <w:sz w:val="28"/>
          <w:szCs w:val="28"/>
        </w:rPr>
        <w:t xml:space="preserve"> выполняемые в рамках проведения землеустроительных мероприятий; </w:t>
      </w:r>
    </w:p>
    <w:p w14:paraId="03E5749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землеустроитель</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физическое или юридическое лицо, осуществляющее землеустроительные мероприятия и работы; </w:t>
      </w:r>
    </w:p>
    <w:p w14:paraId="14B5BD3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землеустроительное дело</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комплекс документов в текстовой и графической формах, подготовленный по результатам проведения землеустроительных работ в отношении объекта землеустройства; </w:t>
      </w:r>
    </w:p>
    <w:p w14:paraId="1B29897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lastRenderedPageBreak/>
        <w:t>землеустроительная документация</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документы и материалы в текстовой и графической формах, оформленные по результатам проведения землеустроительных мероприятий и (или) работ; </w:t>
      </w:r>
    </w:p>
    <w:p w14:paraId="238BEFA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карта (схема) землеустройства</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документ (вид землеустроительной документации), предусматривающий планирование рационального использования и охраны земель на основе проведенных исследований и оценки качества данных земель; </w:t>
      </w:r>
    </w:p>
    <w:p w14:paraId="4A74B2F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проект землеустройства</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документ (вид землеустроительной документации), содержащий выраженные в текстовой и графической формах обоснование, перечень, содержание и этапы выполнения землеустроительных мероприятий и (или) работ в отношении объекта землеустройства; </w:t>
      </w:r>
    </w:p>
    <w:p w14:paraId="7A020EB5"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карта (план) объекта землеустройства</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документ (вид землеустроительной документации), в графической и текстовой формах отображающий сведения об объекте землеустройства, включая местоположение его границ, с указанием в том числе местоположения ценных и особо ценных земель, а также сельскохозяйственных территориальных зон, объектов регионального или местного значения, предусмотренных документами территориального планирования; </w:t>
      </w:r>
    </w:p>
    <w:p w14:paraId="3BFB2E5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проект межевания</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документ (вид землеустроительной документации), отображающий в графической и текстовой формах проектируемые местоположение и границы объекта землеустройства;   </w:t>
      </w:r>
    </w:p>
    <w:p w14:paraId="2E2C96F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межевание</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совокупность землеустроительных работ по установлению и описанию местоположения границ объектов землеустройства на местности;  </w:t>
      </w:r>
    </w:p>
    <w:p w14:paraId="7FA77A4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зонирование сельских территорий</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землеустроительное мероприятие по определению зон межселенных (сельских) территорий, в ходе которого могут быть образованы зоны сельскохозяйственного производства, лесозащитные полосы, сельские дороги, зоны природных и антропогенных ландшафтов, зоны особо охраняемых территорий и объектов, рекреационные зоны, зоны развития сельских населенных пунктов, зоны земель лесного фонда и земель водного фонда, иные зоны, предусмотренные целями и задачами устойчивого развития сельских территорий; </w:t>
      </w:r>
    </w:p>
    <w:p w14:paraId="570A269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сельскохозяйственное зонирование</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землеустроительное мероприятие по установлению зон сельскохозяйственного использования на землях сельскохозяйственного назначения на основе оценки качества таких земель и их пригодности для ведения сельского хозяйства;</w:t>
      </w:r>
    </w:p>
    <w:p w14:paraId="3B776F5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недостатки землепользования</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признаки нерационального использования объектов землеустройства, в том числе наличие чересполосицы, вкрапливаний, вклиниваний, изломанности границ объектов землеустройства, дальноземелья, неудобий, отрицательно влияющих на состояние и качество объектов землеустройства, организацию хозяйственной и иной деятельности, охрану окружающей среды, устойчивое развитие территории;   </w:t>
      </w:r>
    </w:p>
    <w:p w14:paraId="6FF7E39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lang w:bidi="ru-RU"/>
        </w:rPr>
      </w:pPr>
      <w:r>
        <w:rPr>
          <w:rFonts w:ascii="Times New Roman" w:eastAsia="Times New Roman" w:hAnsi="Times New Roman" w:cs="Times New Roman"/>
          <w:i/>
          <w:sz w:val="28"/>
          <w:szCs w:val="28"/>
          <w:lang w:bidi="ru-RU"/>
        </w:rPr>
        <w:lastRenderedPageBreak/>
        <w:t>неудобья</w:t>
      </w:r>
      <w:r>
        <w:rPr>
          <w:rFonts w:ascii="Times New Roman" w:eastAsia="Times New Roman" w:hAnsi="Times New Roman" w:cs="Times New Roman"/>
          <w:sz w:val="28"/>
          <w:szCs w:val="28"/>
          <w:lang w:bidi="ru-RU"/>
        </w:rPr>
        <w:t xml:space="preserve"> </w:t>
      </w:r>
      <w:r>
        <w:rPr>
          <w:rFonts w:ascii="Symbol" w:eastAsia="Symbol" w:hAnsi="Symbol" w:cs="Symbol"/>
          <w:sz w:val="28"/>
          <w:szCs w:val="28"/>
          <w:lang w:bidi="ru-RU"/>
        </w:rPr>
        <w:t></w:t>
      </w:r>
      <w:r>
        <w:rPr>
          <w:rFonts w:ascii="Times New Roman" w:eastAsia="Times New Roman" w:hAnsi="Times New Roman" w:cs="Times New Roman"/>
          <w:sz w:val="28"/>
          <w:szCs w:val="28"/>
          <w:lang w:bidi="ru-RU"/>
        </w:rPr>
        <w:t xml:space="preserve"> земли или участки земли, обладающие свойствами, препятствующими их эффективному хозяйственному использованию (такими как наличие оврагов, болот, песков);</w:t>
      </w:r>
      <w:r>
        <w:t xml:space="preserve"> </w:t>
      </w:r>
    </w:p>
    <w:p w14:paraId="13E37A3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рациональное использование земель</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научно обоснованное сбалансированное использование земель как природного ресурса и пространственного базиса в целях обеспечения социально-экономического развития с учетом сохранения для будущих поколений плодородных свойств и иных составляющих природного потенциала земли;</w:t>
      </w:r>
    </w:p>
    <w:p w14:paraId="18D45FC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i/>
          <w:sz w:val="28"/>
          <w:szCs w:val="28"/>
        </w:rPr>
        <w:t>сельская территория</w:t>
      </w:r>
      <w:r>
        <w:rPr>
          <w:rFonts w:ascii="Times New Roman" w:eastAsia="Times New Roman" w:hAnsi="Times New Roman" w:cs="Times New Roman"/>
          <w:sz w:val="28"/>
          <w:szCs w:val="28"/>
        </w:rPr>
        <w:t xml:space="preserve"> </w:t>
      </w:r>
      <w:r>
        <w:rPr>
          <w:rFonts w:ascii="Symbol" w:eastAsia="Symbol" w:hAnsi="Symbol" w:cs="Symbol"/>
          <w:sz w:val="28"/>
          <w:szCs w:val="28"/>
        </w:rPr>
        <w:t></w:t>
      </w:r>
      <w:r>
        <w:rPr>
          <w:rFonts w:ascii="Times New Roman" w:eastAsia="Times New Roman" w:hAnsi="Times New Roman" w:cs="Times New Roman"/>
          <w:sz w:val="28"/>
          <w:szCs w:val="28"/>
        </w:rPr>
        <w:t xml:space="preserve"> объект землеустройства, включающий в себя территории сельских поселений и межселенные территории, в отношении которого проводятся землеустроительные мероприятия, направленные на обеспечение рационального использования и охрану земель сельских поселений и межселенных территорий в целях их устойчивого социально-экономического развития.  </w:t>
      </w:r>
    </w:p>
    <w:p w14:paraId="266B404B" w14:textId="77777777" w:rsidR="00364835" w:rsidRDefault="00364835">
      <w:pPr>
        <w:tabs>
          <w:tab w:val="left" w:pos="9214"/>
        </w:tabs>
        <w:spacing w:after="0" w:line="240" w:lineRule="auto"/>
        <w:ind w:right="-1" w:firstLine="709"/>
        <w:contextualSpacing/>
        <w:jc w:val="center"/>
        <w:outlineLvl w:val="0"/>
      </w:pPr>
    </w:p>
    <w:p w14:paraId="7B8E3F68" w14:textId="77777777" w:rsidR="00364835" w:rsidRDefault="009E4233">
      <w:pPr>
        <w:pStyle w:val="2"/>
        <w:spacing w:before="0" w:line="240" w:lineRule="auto"/>
        <w:ind w:right="-1" w:firstLine="709"/>
        <w:rPr>
          <w:rFonts w:ascii="Times New Roman" w:eastAsia="Times New Roman" w:hAnsi="Times New Roman" w:cs="Times New Roman"/>
          <w:b/>
          <w:sz w:val="28"/>
          <w:szCs w:val="28"/>
        </w:rPr>
      </w:pPr>
      <w:bookmarkStart w:id="3" w:name="_Toc93333034"/>
      <w:r>
        <w:rPr>
          <w:rFonts w:ascii="Times New Roman" w:eastAsia="Calibri" w:hAnsi="Times New Roman" w:cs="Times New Roman"/>
          <w:bCs/>
          <w:color w:val="auto"/>
          <w:sz w:val="28"/>
          <w:szCs w:val="28"/>
        </w:rPr>
        <w:t>Статья 2.</w:t>
      </w:r>
      <w:r>
        <w:rPr>
          <w:rFonts w:ascii="Times New Roman" w:eastAsia="Calibri" w:hAnsi="Times New Roman" w:cs="Times New Roman"/>
          <w:b/>
          <w:bCs/>
          <w:color w:val="auto"/>
          <w:sz w:val="28"/>
          <w:szCs w:val="28"/>
        </w:rPr>
        <w:t xml:space="preserve"> </w:t>
      </w:r>
      <w:bookmarkStart w:id="4" w:name="_Toc93333035"/>
      <w:bookmarkEnd w:id="3"/>
      <w:r>
        <w:rPr>
          <w:rFonts w:ascii="Times New Roman" w:eastAsia="Calibri" w:hAnsi="Times New Roman" w:cs="Times New Roman"/>
          <w:b/>
          <w:bCs/>
          <w:color w:val="auto"/>
          <w:sz w:val="28"/>
          <w:szCs w:val="28"/>
        </w:rPr>
        <w:t>Цели и задачи землеустройства</w:t>
      </w:r>
      <w:bookmarkEnd w:id="4"/>
    </w:p>
    <w:p w14:paraId="1B23618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Целями землеустройства являются: </w:t>
      </w:r>
    </w:p>
    <w:p w14:paraId="376175D9" w14:textId="6C529866"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1) обеспечение достижения целей и решения задач государственной земельной политики, обеспечение земельными</w:t>
      </w:r>
      <w:r w:rsidR="00BD0C8E">
        <w:rPr>
          <w:rFonts w:ascii="Times New Roman" w:eastAsia="Calibri" w:hAnsi="Times New Roman" w:cs="Times New Roman"/>
          <w:sz w:val="28"/>
          <w:szCs w:val="28"/>
        </w:rPr>
        <w:t xml:space="preserve"> ресурсами в рамках достижения </w:t>
      </w:r>
      <w:r>
        <w:rPr>
          <w:rFonts w:ascii="Times New Roman" w:eastAsia="Calibri" w:hAnsi="Times New Roman" w:cs="Times New Roman"/>
          <w:sz w:val="28"/>
          <w:szCs w:val="28"/>
        </w:rPr>
        <w:t>целей и решения задач пространственного и отраслевого  стратегического планирования;</w:t>
      </w:r>
    </w:p>
    <w:p w14:paraId="30F2DEB3"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 обеспечение государственного управления земельным фондом государства;</w:t>
      </w:r>
    </w:p>
    <w:p w14:paraId="70563CD6"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создание условий для рационального использования и охраны земель как природного ресурса в различных сферах хозяйствования, пространственного базиса реализации функций государства; </w:t>
      </w:r>
    </w:p>
    <w:p w14:paraId="3768C658" w14:textId="77777777" w:rsidR="00364835" w:rsidRPr="00BD0C8E"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обеспечение сохранения и повышения плодородия земель как средства производства в сельском хозяйстве и основы обеспечения продовольственной безопасности государства;</w:t>
      </w:r>
    </w:p>
    <w:p w14:paraId="498DE753" w14:textId="3E91B972"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5) обеспечение охраны земель как природного объекта, создание условий для сохран</w:t>
      </w:r>
      <w:r w:rsidR="00BD0C8E">
        <w:rPr>
          <w:rFonts w:ascii="Times New Roman" w:eastAsia="Calibri" w:hAnsi="Times New Roman" w:cs="Times New Roman"/>
          <w:sz w:val="28"/>
          <w:szCs w:val="28"/>
        </w:rPr>
        <w:t xml:space="preserve">ения природных свойств земель, </w:t>
      </w:r>
      <w:r>
        <w:rPr>
          <w:rFonts w:ascii="Times New Roman" w:eastAsia="Calibri" w:hAnsi="Times New Roman" w:cs="Times New Roman"/>
          <w:sz w:val="28"/>
          <w:szCs w:val="28"/>
        </w:rPr>
        <w:t xml:space="preserve">надлежащего использования и охраны лесов, водных объектов, </w:t>
      </w:r>
      <w:r w:rsidRPr="008661D3">
        <w:rPr>
          <w:rFonts w:ascii="Times New Roman" w:eastAsia="Calibri" w:hAnsi="Times New Roman" w:cs="Times New Roman"/>
          <w:sz w:val="28"/>
          <w:szCs w:val="28"/>
        </w:rPr>
        <w:t>охраны особо охраняемых  территорий и объектов,</w:t>
      </w:r>
      <w:r>
        <w:rPr>
          <w:rFonts w:ascii="Times New Roman" w:eastAsia="Calibri" w:hAnsi="Times New Roman" w:cs="Times New Roman"/>
          <w:sz w:val="28"/>
          <w:szCs w:val="28"/>
        </w:rPr>
        <w:t xml:space="preserve"> природных и антропогенных ландшафтов, природной среды;</w:t>
      </w:r>
    </w:p>
    <w:p w14:paraId="63F02E52"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6) обеспечение установления, соблюдения и изменения правового режима земель; </w:t>
      </w:r>
    </w:p>
    <w:p w14:paraId="102DF175"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7) организация сельских территорий, территорий, используемых общинами коренных малочисленных народов для обеспечения их традиционного образа жизни;</w:t>
      </w:r>
    </w:p>
    <w:p w14:paraId="4D94DE0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 обоснование и установление границ объектов землеустройства;</w:t>
      </w:r>
    </w:p>
    <w:p w14:paraId="6316D283"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 иные цели, предусмотренные законами государства.</w:t>
      </w:r>
    </w:p>
    <w:p w14:paraId="7D96E43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 Задачами землеустройства являются:</w:t>
      </w:r>
    </w:p>
    <w:p w14:paraId="20BE497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получение достоверных сведений о качественных и количественных характеристиках земли как природного ресурса;</w:t>
      </w:r>
    </w:p>
    <w:p w14:paraId="3F15C761"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2) подготовка и реализация государственных и местных документов стратегического планирования, предусматривающих планирование использования земельных ресурсов;</w:t>
      </w:r>
    </w:p>
    <w:p w14:paraId="418EA9F5"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 формирование эффективной системы землепользования в сельском хозяйстве и иных сферах хозяйствования, предупреждение и устранение недостатков землепользования;</w:t>
      </w:r>
    </w:p>
    <w:p w14:paraId="191AEE0E"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bookmarkStart w:id="5" w:name="_Hlk189941254"/>
      <w:r>
        <w:rPr>
          <w:rFonts w:ascii="Times New Roman" w:eastAsia="Calibri" w:hAnsi="Times New Roman" w:cs="Times New Roman"/>
          <w:sz w:val="28"/>
          <w:szCs w:val="28"/>
        </w:rPr>
        <w:t>проведение землеустроительных мероприятий и подготовка землеустроительной документации как основы установления</w:t>
      </w:r>
      <w:bookmarkEnd w:id="5"/>
      <w:r>
        <w:rPr>
          <w:rFonts w:ascii="Times New Roman" w:eastAsia="Calibri" w:hAnsi="Times New Roman" w:cs="Times New Roman"/>
          <w:sz w:val="28"/>
          <w:szCs w:val="28"/>
        </w:rPr>
        <w:t>, соблюдения и изменения правового режима земель;</w:t>
      </w:r>
    </w:p>
    <w:p w14:paraId="392B3E9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 адаптация использования и охраны земель к климатическим и иным негативным изменениям природного и антропогенного характера;</w:t>
      </w:r>
    </w:p>
    <w:p w14:paraId="4B0D06D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 проведение землеустроительных мероприятий и подготовка землеустроительной документации как основы установления границ объектов землеустройства;</w:t>
      </w:r>
    </w:p>
    <w:p w14:paraId="4DCC33B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7) разработка мероприятий по обеспечению охраны и восстановления нарушенных земель; </w:t>
      </w:r>
    </w:p>
    <w:p w14:paraId="2DE96DA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 разработка мероприятий по обеспечению развития сельских территорий, сохранения и улучшения антропогенных и природных ландшафтов.</w:t>
      </w:r>
    </w:p>
    <w:p w14:paraId="6F20FFB3"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sz w:val="28"/>
          <w:szCs w:val="28"/>
        </w:rPr>
      </w:pPr>
    </w:p>
    <w:p w14:paraId="5FFE7A46" w14:textId="77777777" w:rsidR="00364835" w:rsidRDefault="009E4233">
      <w:pPr>
        <w:pStyle w:val="2"/>
        <w:spacing w:before="0" w:line="240" w:lineRule="auto"/>
        <w:ind w:right="-1" w:firstLine="709"/>
        <w:rPr>
          <w:rFonts w:ascii="Times New Roman" w:eastAsia="Calibri" w:hAnsi="Times New Roman" w:cs="Times New Roman"/>
          <w:sz w:val="28"/>
          <w:szCs w:val="28"/>
        </w:rPr>
      </w:pPr>
      <w:r>
        <w:rPr>
          <w:rFonts w:ascii="Times New Roman" w:eastAsia="Calibri" w:hAnsi="Times New Roman" w:cs="Times New Roman"/>
          <w:bCs/>
          <w:color w:val="auto"/>
          <w:sz w:val="28"/>
          <w:szCs w:val="28"/>
        </w:rPr>
        <w:t>Статья 3.</w:t>
      </w:r>
      <w:r>
        <w:rPr>
          <w:rFonts w:ascii="Times New Roman" w:eastAsia="Calibri" w:hAnsi="Times New Roman" w:cs="Times New Roman"/>
          <w:b/>
          <w:bCs/>
          <w:color w:val="auto"/>
          <w:sz w:val="28"/>
          <w:szCs w:val="28"/>
        </w:rPr>
        <w:t xml:space="preserve"> Принципы землеустройства </w:t>
      </w:r>
    </w:p>
    <w:p w14:paraId="40A5C032"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Землеустройство осуществляется на основании следующих принципов:</w:t>
      </w:r>
    </w:p>
    <w:p w14:paraId="31CB262A"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научная обоснованность землеустроительной деятельности;</w:t>
      </w:r>
    </w:p>
    <w:p w14:paraId="5983F79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 приоритет сохранения плодородных свойств и иных компонентов природного потенциала земли;</w:t>
      </w:r>
    </w:p>
    <w:p w14:paraId="36BE4FFF"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 сочетание комплексности и дифференцированности землеустройства, в соответствии с которым землеустроительные мероприятия проводятся на всех землях с учетом их природных свойств, целевого назначения и разрешенного использования;</w:t>
      </w:r>
    </w:p>
    <w:p w14:paraId="3E0FB1F1"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достоверность и непротиворечивость землеустроительной документации;</w:t>
      </w:r>
    </w:p>
    <w:p w14:paraId="7B2A4F40"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 полнота и последовательность землеустройства, в соответствии с которыми землеустроительные мероприятия проводятся с учетом всех особенностей и свойств объекта землеустройства и проведенных ранее землеустроительных и иных мероприятий в отношении земель, иных природных ресурсов и объектов недвижимости в границах объекта землеустройства;</w:t>
      </w:r>
    </w:p>
    <w:p w14:paraId="212F4F40"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6) открытость и доступность землеустроительной документации, </w:t>
      </w:r>
      <w:r>
        <w:rPr>
          <w:rFonts w:ascii="Times New Roman" w:eastAsia="Calibri" w:hAnsi="Times New Roman" w:cs="Times New Roman"/>
          <w:sz w:val="28"/>
          <w:szCs w:val="28"/>
        </w:rPr>
        <w:br/>
        <w:t xml:space="preserve">за исключением сведений, составляющих государственную и иную охраняемую законом тайну.   </w:t>
      </w:r>
    </w:p>
    <w:p w14:paraId="2F000D9D"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sz w:val="28"/>
          <w:szCs w:val="28"/>
        </w:rPr>
      </w:pPr>
    </w:p>
    <w:p w14:paraId="3016FED4" w14:textId="77777777" w:rsidR="00364835" w:rsidRDefault="009E4233">
      <w:pPr>
        <w:pStyle w:val="2"/>
        <w:spacing w:before="0" w:line="240" w:lineRule="auto"/>
        <w:ind w:right="-1" w:firstLine="709"/>
        <w:rPr>
          <w:rFonts w:ascii="Times New Roman" w:eastAsia="Calibri" w:hAnsi="Times New Roman" w:cs="Times New Roman"/>
          <w:sz w:val="28"/>
          <w:szCs w:val="28"/>
        </w:rPr>
      </w:pPr>
      <w:r>
        <w:rPr>
          <w:rFonts w:ascii="Times New Roman" w:eastAsia="Calibri" w:hAnsi="Times New Roman" w:cs="Times New Roman"/>
          <w:bCs/>
          <w:color w:val="auto"/>
          <w:sz w:val="28"/>
          <w:szCs w:val="28"/>
        </w:rPr>
        <w:t>Статья 4.</w:t>
      </w:r>
      <w:r>
        <w:rPr>
          <w:rFonts w:ascii="Times New Roman" w:eastAsia="Calibri" w:hAnsi="Times New Roman" w:cs="Times New Roman"/>
          <w:b/>
          <w:bCs/>
          <w:color w:val="auto"/>
          <w:sz w:val="28"/>
          <w:szCs w:val="28"/>
        </w:rPr>
        <w:t xml:space="preserve"> Участники землеустроительных отношений </w:t>
      </w:r>
    </w:p>
    <w:p w14:paraId="7D3AC6B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Участниками землеустроительных отношений (участниками землеустройства) являются органы государственной и местной власти, землеустроители, правообладатели земельных участков, в отношении </w:t>
      </w:r>
      <w:r>
        <w:rPr>
          <w:rFonts w:ascii="Times New Roman" w:eastAsia="Calibri" w:hAnsi="Times New Roman" w:cs="Times New Roman"/>
          <w:sz w:val="28"/>
          <w:szCs w:val="28"/>
        </w:rPr>
        <w:lastRenderedPageBreak/>
        <w:t>которых проводится землеустройство (заказчики землеустроительных мероприятий и (или) работ), а также правообладатели смежных с ними земельных участков и иные лица, права и законные интересы которых могут быть затронуты при проведении землеустройства.</w:t>
      </w:r>
    </w:p>
    <w:p w14:paraId="52E6EB38" w14:textId="77777777"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 xml:space="preserve">2. Заказчиками землеустроительных мероприятий и (или) работ являются государственные органы исполнительной власти, региональные (местные) органы власти, физические и юридические лица, по инициативе которых проводятся землеустроительные мероприятия и обеспечивается финансирование их проведения. </w:t>
      </w:r>
    </w:p>
    <w:p w14:paraId="7FDAA3C6" w14:textId="77777777"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 xml:space="preserve">3. Разработчиками землеустроительной документации являются землеустроители, права и обязанности которых, наряду с порядком проведения землеустроительных мероприятий, устанавливаются высшим органом государственной исполнительной власти. </w:t>
      </w:r>
    </w:p>
    <w:p w14:paraId="01C9DA5F"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Заказчик </w:t>
      </w:r>
      <w:bookmarkStart w:id="6" w:name="_Hlk189945496"/>
      <w:r>
        <w:rPr>
          <w:rFonts w:ascii="Times New Roman" w:eastAsia="Calibri" w:hAnsi="Times New Roman" w:cs="Times New Roman"/>
          <w:sz w:val="28"/>
          <w:szCs w:val="28"/>
        </w:rPr>
        <w:t>проведения землеустроительных мероприятий</w:t>
      </w:r>
      <w:bookmarkEnd w:id="6"/>
      <w:r>
        <w:rPr>
          <w:rFonts w:ascii="Times New Roman" w:eastAsia="Calibri" w:hAnsi="Times New Roman" w:cs="Times New Roman"/>
          <w:sz w:val="28"/>
          <w:szCs w:val="28"/>
        </w:rPr>
        <w:t xml:space="preserve"> обязан:</w:t>
      </w:r>
    </w:p>
    <w:p w14:paraId="37CB104E"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обеспечить землеустроителю доступ к объекту землеустройства и необходимой документации;</w:t>
      </w:r>
    </w:p>
    <w:p w14:paraId="043D571C"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 осуществлять финансирование землеустроительных работ;</w:t>
      </w:r>
    </w:p>
    <w:p w14:paraId="40437E53"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 информировать землеустроителя, иных заинтересованных лиц об обстоятельствах, влияющих на проведение землеустройства;</w:t>
      </w:r>
    </w:p>
    <w:p w14:paraId="785215FC"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обеспечить приемку проведенных землеустроителем работ.</w:t>
      </w:r>
    </w:p>
    <w:p w14:paraId="00224A9A"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 Заказчик проведения землеустроительных мероприятий вправе:</w:t>
      </w:r>
    </w:p>
    <w:p w14:paraId="3E94B8B5"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получать от землеустроителя всю необходимую информацию о ходе проведения землеустройства;</w:t>
      </w:r>
    </w:p>
    <w:p w14:paraId="6A7ECB86" w14:textId="7784247A"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2) осущес</w:t>
      </w:r>
      <w:r w:rsidR="007C016B">
        <w:rPr>
          <w:rFonts w:ascii="Times New Roman" w:eastAsia="Calibri" w:hAnsi="Times New Roman" w:cs="Times New Roman"/>
          <w:sz w:val="28"/>
          <w:szCs w:val="28"/>
        </w:rPr>
        <w:t xml:space="preserve">твлять </w:t>
      </w:r>
      <w:proofErr w:type="gramStart"/>
      <w:r w:rsidR="007C016B">
        <w:rPr>
          <w:rFonts w:ascii="Times New Roman" w:eastAsia="Calibri" w:hAnsi="Times New Roman" w:cs="Times New Roman"/>
          <w:sz w:val="28"/>
          <w:szCs w:val="28"/>
        </w:rPr>
        <w:t>контроль за</w:t>
      </w:r>
      <w:proofErr w:type="gramEnd"/>
      <w:r w:rsidR="007C016B">
        <w:rPr>
          <w:rFonts w:ascii="Times New Roman" w:eastAsia="Calibri" w:hAnsi="Times New Roman" w:cs="Times New Roman"/>
          <w:sz w:val="28"/>
          <w:szCs w:val="28"/>
        </w:rPr>
        <w:t xml:space="preserve"> соблюдением </w:t>
      </w:r>
      <w:r>
        <w:rPr>
          <w:rFonts w:ascii="Times New Roman" w:eastAsia="Calibri" w:hAnsi="Times New Roman" w:cs="Times New Roman"/>
          <w:sz w:val="28"/>
          <w:szCs w:val="28"/>
        </w:rPr>
        <w:t>требований при проведении землеустройства;</w:t>
      </w:r>
    </w:p>
    <w:p w14:paraId="1D52BEC1"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 приостановить или запретить проведение землеустроительных мероприятий в случае отклонения проводимых работ от землеустроительной документации либо возникновения угрозы жизни и здоровью граждан, нанесения вреда окружающей среде.</w:t>
      </w:r>
    </w:p>
    <w:p w14:paraId="0A6CBB3F"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 Правообладатели земельных участков, а также лица, права и законные интересы которых могут быть затронуты при проведении землеустроительных мероприятий, имеют право:</w:t>
      </w:r>
    </w:p>
    <w:p w14:paraId="08581E28" w14:textId="37AD7C9D"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 xml:space="preserve">1) </w:t>
      </w:r>
      <w:r w:rsidR="000F55AF" w:rsidRPr="000F55AF">
        <w:rPr>
          <w:rFonts w:ascii="Times New Roman" w:eastAsia="Calibri" w:hAnsi="Times New Roman" w:cs="Times New Roman"/>
          <w:sz w:val="28"/>
          <w:szCs w:val="28"/>
        </w:rPr>
        <w:t>участвовать в</w:t>
      </w:r>
      <w:r w:rsidRPr="000F55AF">
        <w:rPr>
          <w:rFonts w:ascii="Times New Roman" w:eastAsia="Calibri" w:hAnsi="Times New Roman" w:cs="Times New Roman"/>
          <w:sz w:val="28"/>
          <w:szCs w:val="28"/>
        </w:rPr>
        <w:t xml:space="preserve"> обсуждении</w:t>
      </w:r>
      <w:r>
        <w:rPr>
          <w:rFonts w:ascii="Times New Roman" w:eastAsia="Calibri" w:hAnsi="Times New Roman" w:cs="Times New Roman"/>
          <w:sz w:val="28"/>
          <w:szCs w:val="28"/>
        </w:rPr>
        <w:t xml:space="preserve"> вопросов, возникающих в процессе  проведения землеустроительных мероприятий, получать безвозмездно информацию о ходе и результатах проведения землеустроительных мероприятий, затрагивающих их интересы;</w:t>
      </w:r>
    </w:p>
    <w:p w14:paraId="378995D6"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вносить обоснованные предложения, связанные с проведением землеустроительных мероприятий. </w:t>
      </w:r>
    </w:p>
    <w:p w14:paraId="3445FA26"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sz w:val="28"/>
          <w:szCs w:val="28"/>
        </w:rPr>
      </w:pPr>
    </w:p>
    <w:p w14:paraId="7B9A619D" w14:textId="77777777" w:rsidR="00364835" w:rsidRDefault="009E4233">
      <w:pPr>
        <w:pStyle w:val="2"/>
        <w:spacing w:before="0" w:line="240" w:lineRule="auto"/>
        <w:ind w:right="-1" w:firstLine="709"/>
        <w:rPr>
          <w:rFonts w:ascii="Times New Roman" w:eastAsia="Calibri" w:hAnsi="Times New Roman" w:cs="Times New Roman"/>
          <w:b/>
          <w:bCs/>
          <w:color w:val="auto"/>
          <w:sz w:val="28"/>
          <w:szCs w:val="28"/>
        </w:rPr>
      </w:pPr>
      <w:r>
        <w:rPr>
          <w:rFonts w:ascii="Times New Roman" w:eastAsia="Calibri" w:hAnsi="Times New Roman" w:cs="Times New Roman"/>
          <w:bCs/>
          <w:color w:val="auto"/>
          <w:sz w:val="28"/>
          <w:szCs w:val="28"/>
        </w:rPr>
        <w:t>Статья 5.</w:t>
      </w:r>
      <w:r>
        <w:rPr>
          <w:rFonts w:ascii="Times New Roman" w:eastAsia="Calibri" w:hAnsi="Times New Roman" w:cs="Times New Roman"/>
          <w:b/>
          <w:bCs/>
          <w:color w:val="auto"/>
          <w:sz w:val="28"/>
          <w:szCs w:val="28"/>
        </w:rPr>
        <w:t xml:space="preserve"> Объекты землеустройства </w:t>
      </w:r>
    </w:p>
    <w:p w14:paraId="6C9FADC2" w14:textId="15925ABF" w:rsidR="00364835" w:rsidRDefault="009E4233">
      <w:pPr>
        <w:tabs>
          <w:tab w:val="left" w:pos="9214"/>
        </w:tabs>
        <w:spacing w:after="0" w:line="240" w:lineRule="auto"/>
        <w:ind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 Объектами землеустройства могут быть все объекты земельных отно</w:t>
      </w:r>
      <w:r w:rsidR="007C016B">
        <w:rPr>
          <w:rFonts w:ascii="Times New Roman" w:eastAsia="Calibri" w:hAnsi="Times New Roman" w:cs="Times New Roman"/>
          <w:sz w:val="28"/>
          <w:szCs w:val="28"/>
        </w:rPr>
        <w:t xml:space="preserve">шений, установленные </w:t>
      </w:r>
      <w:r w:rsidR="000F55AF" w:rsidRPr="000F55AF">
        <w:rPr>
          <w:rFonts w:ascii="Times New Roman" w:eastAsia="Calibri" w:hAnsi="Times New Roman" w:cs="Times New Roman"/>
          <w:sz w:val="28"/>
          <w:szCs w:val="28"/>
        </w:rPr>
        <w:t>з</w:t>
      </w:r>
      <w:r w:rsidR="007C016B" w:rsidRPr="000F55AF">
        <w:rPr>
          <w:rFonts w:ascii="Times New Roman" w:eastAsia="Calibri" w:hAnsi="Times New Roman" w:cs="Times New Roman"/>
          <w:sz w:val="28"/>
          <w:szCs w:val="28"/>
        </w:rPr>
        <w:t xml:space="preserve">емельным </w:t>
      </w:r>
      <w:r w:rsidRPr="000F55AF">
        <w:rPr>
          <w:rFonts w:ascii="Times New Roman" w:eastAsia="Calibri" w:hAnsi="Times New Roman" w:cs="Times New Roman"/>
          <w:sz w:val="28"/>
          <w:szCs w:val="28"/>
        </w:rPr>
        <w:t>кодексом</w:t>
      </w:r>
      <w:r>
        <w:rPr>
          <w:rFonts w:ascii="Times New Roman" w:eastAsia="Calibri" w:hAnsi="Times New Roman" w:cs="Times New Roman"/>
          <w:sz w:val="28"/>
          <w:szCs w:val="28"/>
        </w:rPr>
        <w:t xml:space="preserve"> государства.</w:t>
      </w:r>
    </w:p>
    <w:p w14:paraId="44D9D0B4" w14:textId="77777777" w:rsidR="00364835" w:rsidRDefault="009E4233">
      <w:pPr>
        <w:tabs>
          <w:tab w:val="left" w:pos="9214"/>
        </w:tabs>
        <w:spacing w:after="0" w:line="240" w:lineRule="auto"/>
        <w:ind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 В зависимости от целей и задач земельной политики, системы землеустроительных мероприятий объектами землеустройства могут являться:</w:t>
      </w:r>
    </w:p>
    <w:p w14:paraId="73287283"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земельный фонд государства;</w:t>
      </w:r>
    </w:p>
    <w:p w14:paraId="71BE05B8"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земли, отнесенные к определенной категории по целевому назначению;</w:t>
      </w:r>
    </w:p>
    <w:p w14:paraId="21EE670C"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территории, зоны, земельные участки, их части;</w:t>
      </w:r>
    </w:p>
    <w:p w14:paraId="51F3ECEF"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нарушенные, деградированные земли, в отношении которых принято решение о проведении мероприятий по охране и восстановлению;</w:t>
      </w:r>
    </w:p>
    <w:p w14:paraId="15D561CC"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особо ценные, мелиорируемые и мелиорированные земли;</w:t>
      </w:r>
    </w:p>
    <w:p w14:paraId="361581D6"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сельские территории;</w:t>
      </w:r>
    </w:p>
    <w:p w14:paraId="7222C774" w14:textId="77777777" w:rsidR="00364835" w:rsidRDefault="009E4233" w:rsidP="004F6E50">
      <w:pPr>
        <w:pStyle w:val="af2"/>
        <w:numPr>
          <w:ilvl w:val="0"/>
          <w:numId w:val="1"/>
        </w:numPr>
        <w:tabs>
          <w:tab w:val="left" w:pos="9214"/>
        </w:tabs>
        <w:spacing w:after="0" w:line="240" w:lineRule="auto"/>
        <w:ind w:left="0" w:right="-1"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иные объекты земельных отношений, в отношении которых органами государственной власти или региональными (местными) органами власти принято решение о проведении мероприятий по землеустройству.  </w:t>
      </w:r>
    </w:p>
    <w:p w14:paraId="3B4AAFBE"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sz w:val="28"/>
          <w:szCs w:val="28"/>
        </w:rPr>
      </w:pPr>
    </w:p>
    <w:p w14:paraId="3B44D694" w14:textId="77777777" w:rsidR="00364835" w:rsidRDefault="009E4233">
      <w:pPr>
        <w:tabs>
          <w:tab w:val="left" w:pos="9214"/>
        </w:tabs>
        <w:spacing w:after="0" w:line="240" w:lineRule="auto"/>
        <w:ind w:right="-1"/>
        <w:contextualSpacing/>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Глава 2. ПОЛНОМОЧИЯ ОРГАНОВ ГОСУДАРСТВЕННОЙ ИСПОЛНИТЕЛЬНОЙ ВЛАСТИ В СФЕРЕ ЗЕМЛЕУСТРОЙСТВА</w:t>
      </w:r>
    </w:p>
    <w:p w14:paraId="5AE8BB57"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2D67CEB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6.</w:t>
      </w:r>
      <w:r>
        <w:rPr>
          <w:rFonts w:ascii="Times New Roman" w:eastAsia="Calibri" w:hAnsi="Times New Roman" w:cs="Times New Roman"/>
          <w:b/>
          <w:sz w:val="28"/>
          <w:szCs w:val="28"/>
        </w:rPr>
        <w:t xml:space="preserve"> Полномочия высшего органа государственной исполнительной власти</w:t>
      </w:r>
    </w:p>
    <w:p w14:paraId="0271778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Высший орган государственной исполнительной власти:</w:t>
      </w:r>
    </w:p>
    <w:p w14:paraId="560443D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определяет основные направления государственной политики в сфере землеустройства; </w:t>
      </w:r>
    </w:p>
    <w:p w14:paraId="7CABBDB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осуществляет планирование рационального использования и охраны земельного фонда государства и отдельных категорий земель, утверждает стратегические и иные документы в сфере планирования землеустройства;</w:t>
      </w:r>
    </w:p>
    <w:p w14:paraId="6399025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устанавливает порядок проведения землеустройства;</w:t>
      </w:r>
    </w:p>
    <w:p w14:paraId="7FFAE784"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координирует деятельность органов исполнительной власти,  региональных (местных) органов власти, связанную с вопросами проведения землеустройства;</w:t>
      </w:r>
    </w:p>
    <w:p w14:paraId="5790AA1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5) устанавливает порядок проведения государственной экспертизы землеустроительной документации; </w:t>
      </w:r>
    </w:p>
    <w:p w14:paraId="63DA070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6) определяет порядок ведения государственного фонда данных, полученных в результате проведения землеустройства; </w:t>
      </w:r>
    </w:p>
    <w:p w14:paraId="3E4B7240" w14:textId="77777777" w:rsidR="00364835" w:rsidRDefault="009E4233">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 xml:space="preserve">7) определяет орган исполнительной власти, уполномоченный в сфере землеустройства (далее </w:t>
      </w:r>
      <w:r>
        <w:rPr>
          <w:rFonts w:ascii="Symbol" w:eastAsia="Symbol" w:hAnsi="Symbol" w:cs="Symbol"/>
          <w:sz w:val="28"/>
          <w:szCs w:val="28"/>
        </w:rPr>
        <w:t></w:t>
      </w:r>
      <w:r>
        <w:t xml:space="preserve"> </w:t>
      </w:r>
      <w:r>
        <w:rPr>
          <w:rFonts w:ascii="Times New Roman" w:eastAsia="Times New Roman" w:hAnsi="Times New Roman" w:cs="Times New Roman"/>
          <w:sz w:val="28"/>
          <w:szCs w:val="28"/>
        </w:rPr>
        <w:t>уполномоченный орган исполнительной власти в сфере землеустройства)</w:t>
      </w:r>
      <w:r>
        <w:rPr>
          <w:rFonts w:ascii="Times New Roman" w:eastAsia="Calibri" w:hAnsi="Times New Roman" w:cs="Times New Roman"/>
          <w:sz w:val="28"/>
          <w:szCs w:val="28"/>
        </w:rPr>
        <w:t>;</w:t>
      </w:r>
    </w:p>
    <w:p w14:paraId="6F6AE6A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8) утверждает генеральную схему землеустройства государства;</w:t>
      </w:r>
    </w:p>
    <w:p w14:paraId="731E7F1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9) осуществляет иные полномочия, предусмотренные настоящим Законом, иными законами.</w:t>
      </w:r>
    </w:p>
    <w:p w14:paraId="73FF4017"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224ABA5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7.</w:t>
      </w:r>
      <w:r>
        <w:rPr>
          <w:rFonts w:ascii="Times New Roman" w:eastAsia="Calibri" w:hAnsi="Times New Roman" w:cs="Times New Roman"/>
          <w:b/>
          <w:sz w:val="28"/>
          <w:szCs w:val="28"/>
        </w:rPr>
        <w:t xml:space="preserve"> Полномочия уполномоченного органа исполнительной власти в сфере землеустройства</w:t>
      </w:r>
    </w:p>
    <w:p w14:paraId="27DBDC3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Уполномоченный орган исполнительной власти в сфере землеустройства:</w:t>
      </w:r>
    </w:p>
    <w:p w14:paraId="389D36A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определяет методические основы землеустройства;</w:t>
      </w:r>
    </w:p>
    <w:p w14:paraId="02466F6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обеспечивает разработку генеральной схемы землеустройства государства;</w:t>
      </w:r>
    </w:p>
    <w:p w14:paraId="632B6D0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3) утверждает правила проведения отдельных видов землеустроительных мероприятий, землеустроительных работ и соответствующие методические рекомендации;</w:t>
      </w:r>
    </w:p>
    <w:p w14:paraId="14024D0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разрабатывает и реализует государственные программы в сфере землеустройства и повышения плодородия почв;</w:t>
      </w:r>
    </w:p>
    <w:p w14:paraId="3752122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5) выступает заказчиком проведения государственного землеустройства;</w:t>
      </w:r>
    </w:p>
    <w:p w14:paraId="62906C9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6) осуществляет иные полномочия, предусмотренные настоящим Законом, иными законами.</w:t>
      </w:r>
    </w:p>
    <w:p w14:paraId="59A2BCB0" w14:textId="3CBD4F35" w:rsidR="00364835" w:rsidRDefault="007C016B">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2.</w:t>
      </w:r>
      <w:r w:rsidRPr="007C016B">
        <w:rPr>
          <w:rFonts w:ascii="Times New Roman" w:eastAsia="Calibri" w:hAnsi="Times New Roman" w:cs="Times New Roman"/>
          <w:sz w:val="28"/>
          <w:szCs w:val="28"/>
        </w:rPr>
        <w:t xml:space="preserve"> </w:t>
      </w:r>
      <w:r w:rsidR="009E4233">
        <w:rPr>
          <w:rFonts w:ascii="Times New Roman" w:eastAsia="Calibri" w:hAnsi="Times New Roman" w:cs="Times New Roman"/>
          <w:sz w:val="28"/>
          <w:szCs w:val="28"/>
        </w:rPr>
        <w:t>Уполномоченный орган исполнительной власти в с</w:t>
      </w:r>
      <w:r>
        <w:rPr>
          <w:rFonts w:ascii="Times New Roman" w:eastAsia="Calibri" w:hAnsi="Times New Roman" w:cs="Times New Roman"/>
          <w:sz w:val="28"/>
          <w:szCs w:val="28"/>
        </w:rPr>
        <w:t xml:space="preserve">фере землеустройства участвует </w:t>
      </w:r>
      <w:r w:rsidR="009E4233">
        <w:rPr>
          <w:rFonts w:ascii="Times New Roman" w:eastAsia="Calibri" w:hAnsi="Times New Roman" w:cs="Times New Roman"/>
          <w:sz w:val="28"/>
          <w:szCs w:val="28"/>
        </w:rPr>
        <w:t>в выработке предложений о проведении государственной политики в сфере землеустройства и ее реализации.</w:t>
      </w:r>
    </w:p>
    <w:p w14:paraId="532D91FD"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16467FE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8.</w:t>
      </w:r>
      <w:r>
        <w:rPr>
          <w:rFonts w:ascii="Times New Roman" w:eastAsia="Calibri" w:hAnsi="Times New Roman" w:cs="Times New Roman"/>
          <w:b/>
          <w:sz w:val="28"/>
          <w:szCs w:val="28"/>
        </w:rPr>
        <w:t xml:space="preserve"> Полномочия региональных (местных) органов власти в сфере землеустройства</w:t>
      </w:r>
    </w:p>
    <w:p w14:paraId="29A4ED4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К полномочиям региональных (местных) органов власти в сфере землеустройства относятся:</w:t>
      </w:r>
    </w:p>
    <w:p w14:paraId="3730618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принятие решений о проведении землеустройства на территории, подведомственной региональному (местному) органу власти;</w:t>
      </w:r>
    </w:p>
    <w:p w14:paraId="561AB84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утверждение региональных карт (схем) землеустройства; </w:t>
      </w:r>
    </w:p>
    <w:p w14:paraId="5A1D8BFC" w14:textId="77777777" w:rsidR="00364835" w:rsidRDefault="009E4233">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 xml:space="preserve">3) планирование землеустройства на региональном уровне, утверждение региональных проектов землеустройства; </w:t>
      </w:r>
    </w:p>
    <w:p w14:paraId="3A9021D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обеспечение проведения землеустройства на территории, подведомственной региональному (местному) органу власти;</w:t>
      </w:r>
    </w:p>
    <w:p w14:paraId="466FAA3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5) иные полномочия, предусмотренные настоящим Законом, иными законами. </w:t>
      </w:r>
    </w:p>
    <w:p w14:paraId="44E11F9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Региональные (местные) органы власти могут наделяться отдельными полномочиями </w:t>
      </w:r>
      <w:r w:rsidRPr="007C016B">
        <w:rPr>
          <w:rFonts w:ascii="Times New Roman" w:eastAsia="Calibri" w:hAnsi="Times New Roman" w:cs="Times New Roman"/>
          <w:sz w:val="28"/>
          <w:szCs w:val="28"/>
        </w:rPr>
        <w:t>высшего органа</w:t>
      </w:r>
      <w:r>
        <w:rPr>
          <w:rFonts w:ascii="Times New Roman" w:eastAsia="Calibri" w:hAnsi="Times New Roman" w:cs="Times New Roman"/>
          <w:sz w:val="28"/>
          <w:szCs w:val="28"/>
        </w:rPr>
        <w:t xml:space="preserve"> государственной исполнительной власти в сфере землеустройства в соответствии с настоящим Законом и законодательством государства.</w:t>
      </w:r>
    </w:p>
    <w:p w14:paraId="0B870057" w14:textId="77777777" w:rsidR="00364835" w:rsidRDefault="00364835">
      <w:pPr>
        <w:tabs>
          <w:tab w:val="left" w:pos="9214"/>
        </w:tabs>
        <w:spacing w:after="0" w:line="240" w:lineRule="auto"/>
        <w:ind w:right="-1"/>
        <w:contextualSpacing/>
        <w:jc w:val="center"/>
        <w:outlineLvl w:val="0"/>
        <w:rPr>
          <w:rFonts w:ascii="Times New Roman" w:eastAsia="Calibri" w:hAnsi="Times New Roman" w:cs="Times New Roman"/>
          <w:b/>
          <w:sz w:val="28"/>
          <w:szCs w:val="28"/>
        </w:rPr>
      </w:pPr>
    </w:p>
    <w:p w14:paraId="5524BA75" w14:textId="77777777" w:rsidR="00364835" w:rsidRDefault="009E4233">
      <w:pPr>
        <w:tabs>
          <w:tab w:val="left" w:pos="9214"/>
        </w:tabs>
        <w:spacing w:after="0" w:line="240" w:lineRule="auto"/>
        <w:ind w:right="-1"/>
        <w:contextualSpacing/>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 xml:space="preserve">Глава 3.  ПЛАНИРОВАНИЕ И ОРГАНИЗАЦИЯ </w:t>
      </w:r>
    </w:p>
    <w:p w14:paraId="7D1204D3" w14:textId="77777777" w:rsidR="00364835" w:rsidRDefault="009E4233">
      <w:pPr>
        <w:tabs>
          <w:tab w:val="left" w:pos="9214"/>
        </w:tabs>
        <w:spacing w:after="0" w:line="240" w:lineRule="auto"/>
        <w:ind w:right="-1"/>
        <w:contextualSpacing/>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РАЦИОНАЛЬНОГО ИСПОЛЬЗОВАНИЯ ЗЕМЕЛЬ И ИХ ОХРАНЫ</w:t>
      </w:r>
    </w:p>
    <w:p w14:paraId="37500931"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147D5E1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9.</w:t>
      </w:r>
      <w:r>
        <w:rPr>
          <w:rFonts w:ascii="Times New Roman" w:eastAsia="Calibri" w:hAnsi="Times New Roman" w:cs="Times New Roman"/>
          <w:b/>
          <w:sz w:val="28"/>
          <w:szCs w:val="28"/>
        </w:rPr>
        <w:t xml:space="preserve"> Планирование рационального использования и охраны земель</w:t>
      </w:r>
    </w:p>
    <w:p w14:paraId="288E6DAC" w14:textId="77777777" w:rsidR="00364835" w:rsidRDefault="009E4233">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1. В целях планирования рационального использования земель и их охраны разрабатываются следующие документы планирования в сфере землеустройства:</w:t>
      </w:r>
    </w:p>
    <w:p w14:paraId="7B121B8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государственная генеральная схема землеустройства;</w:t>
      </w:r>
    </w:p>
    <w:p w14:paraId="00B5EA4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региональные (местные) карты (схемы) землеустройства; </w:t>
      </w:r>
    </w:p>
    <w:p w14:paraId="5DEA358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государственные, региональные, местные программы рационального использования земель и их охраны.</w:t>
      </w:r>
    </w:p>
    <w:p w14:paraId="7D15818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2. Генеральная схема землеустройства, региональные (местные) карты (схемы) землеустройства разрабатываются в соответствии с требованиями, предусмотренными настоящим Законом. </w:t>
      </w:r>
    </w:p>
    <w:p w14:paraId="3D16B71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Требования к содержанию государственных и региональных (местных) программ рационального использования земель и их охраны, порядок подготовки и утверждения указанных программ утверждаются высшим органом государственной исполнительной власти.</w:t>
      </w:r>
    </w:p>
    <w:p w14:paraId="2B79C272"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79255CE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10.</w:t>
      </w:r>
      <w:r>
        <w:rPr>
          <w:rFonts w:ascii="Times New Roman" w:eastAsia="Calibri" w:hAnsi="Times New Roman" w:cs="Times New Roman"/>
          <w:b/>
          <w:sz w:val="28"/>
          <w:szCs w:val="28"/>
        </w:rPr>
        <w:t xml:space="preserve"> Генеральная схема землеустройства </w:t>
      </w:r>
    </w:p>
    <w:p w14:paraId="296969A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Генеральная схема землеустройства является документом стратегического планирования рационального использования земельного фонда государства. </w:t>
      </w:r>
    </w:p>
    <w:p w14:paraId="4C05EE0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Основными задачами разработки и реализации генеральной схемы землеустройства являются:</w:t>
      </w:r>
    </w:p>
    <w:p w14:paraId="1A89404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планирование использования земельных ресурсов на основе достоверных сведений о природном потенциале и состоянии земельного фонда государства;</w:t>
      </w:r>
    </w:p>
    <w:p w14:paraId="1E73FDC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обеспечение принятия органами государственной власти решений об установлении или изменении целевого назначения земель, в том числе в целях распределения земельных ресурсов по отраслям хозяйствования, определения объемов вовлечения в хозяйственный оборот неиспользуемых земель, увеличения плодородия земель, улучшения и восстановления нарушенных земель, выявления и обеспечения охраны особо ценных земель;</w:t>
      </w:r>
    </w:p>
    <w:p w14:paraId="62DB52D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разработка и реализация приоритетных направлений использования и охраны земель с учетом их природных свойств, в том числе плодородия; </w:t>
      </w:r>
    </w:p>
    <w:p w14:paraId="13051D7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обеспечение баланса использования земель при разработке и реализации документов планирования социально-экономического развития государства, включая документы планирования в области развития отраслей экономики, градостроительства, охраны окружающей среды;</w:t>
      </w:r>
    </w:p>
    <w:p w14:paraId="4648AD5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5) определение мест размещения объектов капитального строительства, инфраструктурных и иных объектов с учетом плодородия и иных природных свойств земли;</w:t>
      </w:r>
    </w:p>
    <w:p w14:paraId="6D2E71D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6) планирование охраны и рационального использования сельскохозяйственных земель, выявление особо ценных угодий в целях обеспечения продовольственной безопасности государства;</w:t>
      </w:r>
    </w:p>
    <w:p w14:paraId="29D133E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7) определение зональной специализации в сфере сельскохозяйственного производства с учетом качества и местоположения земель на основе определения их пригодности для использования в сельскохозяйственном производстве;</w:t>
      </w:r>
    </w:p>
    <w:p w14:paraId="59C0B16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8) планирование мероприятий по мелиорации земель, охране земель, предотвращению деградации, загрязнения, захламления, нарушения земель, других негативных (вредных) воздействий;</w:t>
      </w:r>
    </w:p>
    <w:p w14:paraId="5063AF9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9) составление земельного баланса территории (экспликаций земель по категориям, формам собственности, землепользователям и природным качествам);</w:t>
      </w:r>
    </w:p>
    <w:p w14:paraId="1B54EE08"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10) проведение оценки экономической, экологической и социальной эффективности мероприятий по организации рационального использования и охраны земель;</w:t>
      </w:r>
    </w:p>
    <w:p w14:paraId="243C742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11) отображение границ объектов землеустройства;</w:t>
      </w:r>
    </w:p>
    <w:p w14:paraId="3E40244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12) предоставление сведений о природных свойствах земли в целях осуществления мероприятий в области мониторинга, охраны земель, ведения государственного кадастра земель.</w:t>
      </w:r>
    </w:p>
    <w:p w14:paraId="3DBC8F2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Подготовка генеральной схемы землеустройства осуществляется с учетом принципов земельного законодательства, принципов землеустройства</w:t>
      </w:r>
      <w:r w:rsidRPr="000F55AF">
        <w:rPr>
          <w:rFonts w:ascii="Times New Roman" w:eastAsia="Calibri" w:hAnsi="Times New Roman" w:cs="Times New Roman"/>
          <w:sz w:val="28"/>
          <w:szCs w:val="28"/>
        </w:rPr>
        <w:t>, а также с учетом:</w:t>
      </w:r>
      <w:r>
        <w:rPr>
          <w:rFonts w:ascii="Times New Roman" w:eastAsia="Calibri" w:hAnsi="Times New Roman" w:cs="Times New Roman"/>
          <w:sz w:val="28"/>
          <w:szCs w:val="28"/>
        </w:rPr>
        <w:t xml:space="preserve"> </w:t>
      </w:r>
    </w:p>
    <w:p w14:paraId="05CCE9C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значения земельно-ресурсного потенциала для сбалансированного развития земельно-ресурсной базы государства;</w:t>
      </w:r>
    </w:p>
    <w:p w14:paraId="2131D8A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обеспечения научно обоснованного сбалансированного использования свойств земли одновременно как природного ресурса, пространственного базиса, объекта недвижимости в хозяйственной деятельности и жизнеобеспечении общества, природного объекта и части природы; </w:t>
      </w:r>
    </w:p>
    <w:p w14:paraId="10524D1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развития территорий на основе учета природного потенциала земли. </w:t>
      </w:r>
    </w:p>
    <w:p w14:paraId="40639EC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Генеральная схема землеустройства содержит:</w:t>
      </w:r>
    </w:p>
    <w:p w14:paraId="48CF201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положение о планировании рационального использования земель и их охраны на установленный срок; </w:t>
      </w:r>
    </w:p>
    <w:p w14:paraId="4D0E1BF8"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карты организации рационального использования и охраны земель;</w:t>
      </w:r>
    </w:p>
    <w:p w14:paraId="3153D33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материалы по обоснованию генеральной схемы землеустройства. </w:t>
      </w:r>
    </w:p>
    <w:p w14:paraId="77DB6BF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5. На картах организации рационального использования и охраны земель отображаются границы объектов землеустройства.</w:t>
      </w:r>
    </w:p>
    <w:p w14:paraId="37CA451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6. Материалы по обоснованию генеральной схемы землеустройства в текстовой форме содержат: </w:t>
      </w:r>
    </w:p>
    <w:p w14:paraId="65C9532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сведения о стратегиях (программах) развития отдельных отраслей экономики, приоритетных национальных проектах, для реализации которых создаются объекты агропромышленного комплекса; </w:t>
      </w:r>
    </w:p>
    <w:p w14:paraId="7787EA2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обоснование выбора варианта использования и охраны земель с учетом перспективы. </w:t>
      </w:r>
    </w:p>
    <w:p w14:paraId="342F35C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7. Порядок подготовки и утверждения генеральной схемы землеустройства утверждается высшим органом государственной исполнительной власти. Генеральная схема землеустройства подлежит государственной землеустроительной экспертизе.</w:t>
      </w:r>
    </w:p>
    <w:p w14:paraId="122F227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8. Проект генеральной схемы землеустройства подлежит предварительному опубликованию на официальном сайте высшего органа государственной исполнительной власти в сети Интернет. </w:t>
      </w:r>
    </w:p>
    <w:p w14:paraId="354AA6F2"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0BF358B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Статья 11. </w:t>
      </w:r>
      <w:r>
        <w:rPr>
          <w:rFonts w:ascii="Times New Roman" w:eastAsia="Calibri" w:hAnsi="Times New Roman" w:cs="Times New Roman"/>
          <w:b/>
          <w:sz w:val="28"/>
          <w:szCs w:val="28"/>
        </w:rPr>
        <w:t xml:space="preserve">Карта (схема) землеустройства </w:t>
      </w:r>
    </w:p>
    <w:p w14:paraId="119F7DA3" w14:textId="77777777" w:rsidR="00364835" w:rsidRDefault="009E4233">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1. Карта (схема) землеустройства утверждается на основании генеральной схемы землеустройства государства уполномоченным региональным (местным) органом власти и размещается на официальном сайте регионального (местного) органа власти в сети Интернет.</w:t>
      </w:r>
    </w:p>
    <w:p w14:paraId="2EA3942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2. Проект карты (схемы) землеустройства подлежит обязательному согласованию с уполномоченным органом исполнительной власти в сфере землеустройства.</w:t>
      </w:r>
    </w:p>
    <w:p w14:paraId="54788AD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w:t>
      </w:r>
      <w:r>
        <w:t xml:space="preserve">  </w:t>
      </w:r>
      <w:r>
        <w:rPr>
          <w:rFonts w:ascii="Times New Roman" w:hAnsi="Times New Roman" w:cs="Times New Roman"/>
          <w:sz w:val="28"/>
          <w:szCs w:val="28"/>
        </w:rPr>
        <w:t>К</w:t>
      </w:r>
      <w:r>
        <w:rPr>
          <w:rFonts w:ascii="Times New Roman" w:eastAsia="Calibri" w:hAnsi="Times New Roman" w:cs="Times New Roman"/>
          <w:sz w:val="28"/>
          <w:szCs w:val="28"/>
        </w:rPr>
        <w:t xml:space="preserve">арта (схема) землеустройства содержит: </w:t>
      </w:r>
    </w:p>
    <w:p w14:paraId="2F743E8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положение о планировании рационального использования земель и их охраны на территории, подведомственной региональному (местному) органу власти; </w:t>
      </w:r>
    </w:p>
    <w:p w14:paraId="1990107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карту организации рационального использования и охраны земель</w:t>
      </w:r>
      <w:r>
        <w:t xml:space="preserve"> </w:t>
      </w:r>
      <w:r>
        <w:rPr>
          <w:rFonts w:ascii="Times New Roman" w:eastAsia="Calibri" w:hAnsi="Times New Roman" w:cs="Times New Roman"/>
          <w:sz w:val="28"/>
          <w:szCs w:val="28"/>
        </w:rPr>
        <w:t>на территории, подведомственной региональному (местному) органу власти.</w:t>
      </w:r>
    </w:p>
    <w:p w14:paraId="46D3B6DC" w14:textId="45948AE8" w:rsidR="00364835" w:rsidRDefault="000F55AF">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 xml:space="preserve">4. В </w:t>
      </w:r>
      <w:r w:rsidR="00632294">
        <w:rPr>
          <w:rFonts w:ascii="Times New Roman" w:eastAsia="Calibri" w:hAnsi="Times New Roman" w:cs="Times New Roman"/>
          <w:sz w:val="28"/>
          <w:szCs w:val="28"/>
        </w:rPr>
        <w:t xml:space="preserve">указанных </w:t>
      </w:r>
      <w:r w:rsidR="00632294" w:rsidRPr="000F55AF">
        <w:rPr>
          <w:rFonts w:ascii="Times New Roman" w:eastAsia="Calibri" w:hAnsi="Times New Roman" w:cs="Times New Roman"/>
          <w:sz w:val="28"/>
          <w:szCs w:val="28"/>
        </w:rPr>
        <w:t>в пунктах 1, 2</w:t>
      </w:r>
      <w:r w:rsidR="009E4233" w:rsidRPr="000F55AF">
        <w:rPr>
          <w:rFonts w:ascii="Times New Roman" w:eastAsia="Calibri" w:hAnsi="Times New Roman" w:cs="Times New Roman"/>
          <w:sz w:val="28"/>
          <w:szCs w:val="28"/>
        </w:rPr>
        <w:t xml:space="preserve"> части 3</w:t>
      </w:r>
      <w:r w:rsidR="009E4233">
        <w:rPr>
          <w:rFonts w:ascii="Times New Roman" w:eastAsia="Calibri" w:hAnsi="Times New Roman" w:cs="Times New Roman"/>
          <w:sz w:val="28"/>
          <w:szCs w:val="28"/>
        </w:rPr>
        <w:t xml:space="preserve"> настоящей статьи разделах карты (схемы) землеустройства отображаются: </w:t>
      </w:r>
    </w:p>
    <w:p w14:paraId="431B00C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границы административного (муниципального) образования, находящегося в ведении регионального (местного) органа власти, а также границы поселений;</w:t>
      </w:r>
    </w:p>
    <w:p w14:paraId="7DF9602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планируемые для размещения объекты местного значения: мелиоративные системы (оросительные, осушительные, двойного действия), защитные противоэрозионные, противооползневые, противопаводковые и другие гидротехнические объекты и сооружения, водные объекты, используемые для целей осуществления прудовой аквакультуры, противоэрозионной защиты, мелиоративные защитные лесные насаждения, иные объекты производственного назначения (растениеводства и животноводства), обслуживания, сервиса и переработки продукции, магистральные внутрихозяйственные дороги, скотопрогоны, объекты электро-, газо-, водоснабжения и водоотведения, а также иные объекты местного значения с указанием зон с особыми условиями использования территорий;   </w:t>
      </w:r>
    </w:p>
    <w:p w14:paraId="62EAA928"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границы земель определенного целевого назначения; </w:t>
      </w:r>
    </w:p>
    <w:p w14:paraId="5F68606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4) границы особо ценных земель с обозначением видов и контуров; </w:t>
      </w:r>
    </w:p>
    <w:p w14:paraId="42487AA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5) границы нарушенных земель, подлежащих рекультивации и (или) консервации; </w:t>
      </w:r>
    </w:p>
    <w:p w14:paraId="7196744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6) границы земель, подлежащих защите от эрозии, селей, подтопления, заболачивания, вторичного засоления, иссушения, уплотнения, загрязнения отходами производства и потребления, химическими веществами, в том числе радиоактивными, заражения и других негативных воздействий; </w:t>
      </w:r>
    </w:p>
    <w:p w14:paraId="33F8455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7) границы земель, предназначенных для производства экологически чистой продукции, выращивания уникальных видов культур, органического земледелия; </w:t>
      </w:r>
    </w:p>
    <w:p w14:paraId="56895AF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8) границы зон планируемой специализации и размещения сельскохозяйственного производства местного значения; </w:t>
      </w:r>
    </w:p>
    <w:p w14:paraId="6E72DA2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9) границы объектов капитального строительства в сфере агропромышленного комплекса;</w:t>
      </w:r>
    </w:p>
    <w:p w14:paraId="47287EC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10) границы особо охраняемых территорий, а также планируемых для размещения объектов эколого-ландшафтного, агроландшафтного комплексов (экологических коридоров, экологических ниш, других охраняемых объектов);</w:t>
      </w:r>
    </w:p>
    <w:p w14:paraId="7795A748"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11) границы мелиорируемых и мелиорированных земель.</w:t>
      </w:r>
    </w:p>
    <w:p w14:paraId="433F7E6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5. К карте (схеме) землеустройства прилагаются материалы в текстовой форме и в виде карт. </w:t>
      </w:r>
    </w:p>
    <w:p w14:paraId="75E1EC7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6. Материалы карты (схемы) землеустройства в текстовой форме содержат: </w:t>
      </w:r>
    </w:p>
    <w:p w14:paraId="7738AAE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обоснование мероприятий по организации рационального использования земель и их охраны, размещения объектов капитального строительства в сфере агропромышленного комплекса, относящихся к объектам местного значения; </w:t>
      </w:r>
    </w:p>
    <w:p w14:paraId="54004F1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оценку влияния планируемых землеустроительных мероприятий на комплексное развитие территории; </w:t>
      </w:r>
    </w:p>
    <w:p w14:paraId="2AE6AE4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земельный баланс (экспликацию земель) по видам угодий, формам собственности и правообладателям; </w:t>
      </w:r>
    </w:p>
    <w:p w14:paraId="6EB87E8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4) сведения о земельных участках с особым статусом, в том числе: </w:t>
      </w:r>
    </w:p>
    <w:p w14:paraId="36DA1B3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а) перечень (реестр) земельных участков, относящихся к особо ценным землям сельскохозяйственного назначения; </w:t>
      </w:r>
    </w:p>
    <w:p w14:paraId="6852ECA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б) перечень (реестр) земель и земельных участков, государственная собственность на которые не разграничена, с неустановленными категорией, видом разрешенного использования, видом угодий; </w:t>
      </w:r>
    </w:p>
    <w:p w14:paraId="504E0DD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в) перечень (реестр) земель и земельных участков, подлежащих мелиорации и улучшению; </w:t>
      </w:r>
    </w:p>
    <w:p w14:paraId="5D77153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г) перечень (реестр) нарушенных, захламленных, загрязненных и зараженных земель и земельных участков, подлежащих рекультивации и (или) консервации; </w:t>
      </w:r>
    </w:p>
    <w:p w14:paraId="3C763D8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д) перечень (реестр) земельных участков, требующих проведения мероприятий по повышению плодородия почв; </w:t>
      </w:r>
    </w:p>
    <w:p w14:paraId="1F22DCE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е) перечень (реестр) земель и земельных участков, пригодных для органического земледелия; </w:t>
      </w:r>
    </w:p>
    <w:p w14:paraId="1782402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ж) перечень (реестр) земель и земельных участков, включаемых в программу развития сельских территорий; </w:t>
      </w:r>
    </w:p>
    <w:p w14:paraId="7AE2BEC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з) сведения о мелиорируемых и мелиорированных землях;</w:t>
      </w:r>
    </w:p>
    <w:p w14:paraId="67BE9AA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и) перечень и характеристики основных мероприятий по организации рационального использования земель и их охраны. </w:t>
      </w:r>
    </w:p>
    <w:p w14:paraId="163F22E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7. Материалы по обоснованию карты (схемы) землеустройства в виде карт отображают: </w:t>
      </w:r>
    </w:p>
    <w:p w14:paraId="0F29C60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планируемые для размещения объекты капитального строительства в сфере агропромышленного комплекса; </w:t>
      </w:r>
    </w:p>
    <w:p w14:paraId="509F3F3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территории, функциональные зоны, земли, земельные участки, сельскохозяйственные угодья, в отношении которых планируется проведение землеустроительных мероприятий; </w:t>
      </w:r>
    </w:p>
    <w:p w14:paraId="08498CDC" w14:textId="77777777" w:rsidR="00364835" w:rsidRDefault="009E4233">
      <w:pPr>
        <w:tabs>
          <w:tab w:val="left" w:pos="9214"/>
        </w:tabs>
        <w:spacing w:after="0" w:line="240" w:lineRule="auto"/>
        <w:ind w:right="-1" w:firstLine="709"/>
        <w:contextualSpacing/>
        <w:jc w:val="both"/>
        <w:outlineLvl w:val="0"/>
      </w:pPr>
      <w:r>
        <w:rPr>
          <w:rFonts w:ascii="Times New Roman" w:eastAsia="Calibri" w:hAnsi="Times New Roman" w:cs="Times New Roman"/>
          <w:sz w:val="28"/>
          <w:szCs w:val="28"/>
        </w:rPr>
        <w:t xml:space="preserve">3) границы существующих и планируемых объектов, территорий, функциональных зон, землепользований, земельных участков, земельных угодий. </w:t>
      </w:r>
    </w:p>
    <w:p w14:paraId="08AD7FE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8. Порядок подготовки карты (схемы) землеустройства и внесения в нее изменений утверждается уполномоченным высшим органом государственной исполнительной  власти. </w:t>
      </w:r>
    </w:p>
    <w:p w14:paraId="0310B2A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9. Органы государственной власти, региональные (местные) органы власти, заинтересованные физические и юридические лица вправе представить в региональные (местные) органы власти  предложения о внесении изменений в карту (схему) землеустройства муниципального образования. </w:t>
      </w:r>
    </w:p>
    <w:p w14:paraId="32A2CCE5" w14:textId="77777777" w:rsidR="00364835" w:rsidRDefault="00364835">
      <w:pPr>
        <w:tabs>
          <w:tab w:val="left" w:pos="9214"/>
        </w:tabs>
        <w:spacing w:after="0" w:line="240" w:lineRule="auto"/>
        <w:ind w:right="-1" w:firstLine="709"/>
        <w:contextualSpacing/>
        <w:jc w:val="center"/>
        <w:outlineLvl w:val="0"/>
        <w:rPr>
          <w:rFonts w:ascii="Times New Roman" w:eastAsia="Calibri" w:hAnsi="Times New Roman" w:cs="Times New Roman"/>
          <w:b/>
          <w:sz w:val="28"/>
          <w:szCs w:val="28"/>
        </w:rPr>
      </w:pPr>
    </w:p>
    <w:p w14:paraId="2A9B3C52" w14:textId="77777777" w:rsidR="00364835" w:rsidRDefault="009E4233">
      <w:pPr>
        <w:tabs>
          <w:tab w:val="left" w:pos="9214"/>
        </w:tabs>
        <w:spacing w:after="0" w:line="240" w:lineRule="auto"/>
        <w:ind w:right="-1"/>
        <w:contextualSpacing/>
        <w:jc w:val="center"/>
        <w:outlineLvl w:val="0"/>
        <w:rPr>
          <w:rFonts w:ascii="Times New Roman" w:eastAsia="Calibri" w:hAnsi="Times New Roman" w:cs="Times New Roman"/>
          <w:b/>
          <w:sz w:val="28"/>
          <w:szCs w:val="28"/>
        </w:rPr>
      </w:pPr>
      <w:r>
        <w:rPr>
          <w:rFonts w:ascii="Times New Roman" w:eastAsia="Calibri" w:hAnsi="Times New Roman" w:cs="Times New Roman"/>
          <w:b/>
          <w:sz w:val="28"/>
          <w:szCs w:val="28"/>
        </w:rPr>
        <w:t>Глава 4. ЗЕМЛЕУСТРОИТЕЛЬНАЯ ДОКУМЕНТАЦИЯ</w:t>
      </w:r>
    </w:p>
    <w:p w14:paraId="2065D914"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b/>
          <w:sz w:val="28"/>
          <w:szCs w:val="28"/>
        </w:rPr>
      </w:pPr>
    </w:p>
    <w:p w14:paraId="7E458C1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12.</w:t>
      </w:r>
      <w:r>
        <w:rPr>
          <w:rFonts w:ascii="Times New Roman" w:eastAsia="Calibri" w:hAnsi="Times New Roman" w:cs="Times New Roman"/>
          <w:b/>
          <w:sz w:val="28"/>
          <w:szCs w:val="28"/>
        </w:rPr>
        <w:t xml:space="preserve"> Виды землеустроительной документации</w:t>
      </w:r>
    </w:p>
    <w:p w14:paraId="4D1C0E3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К землеустроительной документации относятся:</w:t>
      </w:r>
    </w:p>
    <w:p w14:paraId="485964B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генеральная схема землеустройства территории, карта (схема) землеустройства;</w:t>
      </w:r>
    </w:p>
    <w:p w14:paraId="28797E1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2) проекты землеустроительного межевания; </w:t>
      </w:r>
    </w:p>
    <w:p w14:paraId="57E65E3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3) проекты землеустройства; </w:t>
      </w:r>
    </w:p>
    <w:p w14:paraId="3BB9507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проекты внутрихозяйственного землеустройства;</w:t>
      </w:r>
    </w:p>
    <w:p w14:paraId="4F5132C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5) проекты улучшения сельскохозяйственных угодий, освоения новых земель, рекультивации и (или) консервации нарушенных земель, защиты земель от эрозии, селей, подтоплений, заболачиваний, вторичного засоления, иссушения, уплотнения, загрязнения отходами производства и потребления, химическими веществами, в том числе радиоактивными, заражения и других негативных воздействий;</w:t>
      </w:r>
    </w:p>
    <w:p w14:paraId="79151F8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6) материалы геодезических и картографических работ, почвенных, геоботанических и других обследований и изысканий, оценки качества земель, инвентаризации земель, природно-сельскохозяйственного районирования земель;</w:t>
      </w:r>
    </w:p>
    <w:p w14:paraId="3A67833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7) карты (планы) объектов землеустройства;</w:t>
      </w:r>
    </w:p>
    <w:p w14:paraId="3020C01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8) отраслевые, тематические, специальные карты и атласы состояния и использования земель;</w:t>
      </w:r>
    </w:p>
    <w:p w14:paraId="73765BF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9) землеустроительное дело в отношении объекта землеустройства.</w:t>
      </w:r>
    </w:p>
    <w:p w14:paraId="1EB4021B"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7AC18FC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13.</w:t>
      </w:r>
      <w:r>
        <w:rPr>
          <w:rFonts w:ascii="Times New Roman" w:eastAsia="Calibri" w:hAnsi="Times New Roman" w:cs="Times New Roman"/>
          <w:b/>
          <w:sz w:val="28"/>
          <w:szCs w:val="28"/>
        </w:rPr>
        <w:t xml:space="preserve"> Землеустроительное дело</w:t>
      </w:r>
    </w:p>
    <w:p w14:paraId="6EB51064"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Землеустроительное дело включает в себя совокупность землеустроительной документации и материалов, относящихся к объекту землеустройства, систематизированных и сгруппированных в установленном порядке, отражающих исторические, технические, экономические, юридические и иные характеристики объекта землеустройства и осуществленные в отношении него землеустроительные мероприятия.</w:t>
      </w:r>
    </w:p>
    <w:p w14:paraId="3342C38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Порядок формирования и хранения землеустроительных дел устанавливается уполномоченным высшим органом государственной исполнительной  власти.</w:t>
      </w:r>
    </w:p>
    <w:p w14:paraId="23545EAD"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10E1D063" w14:textId="77777777" w:rsidR="009272EE" w:rsidRDefault="009272EE">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76C0C8A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lastRenderedPageBreak/>
        <w:t>Статья 14.</w:t>
      </w:r>
      <w:r>
        <w:rPr>
          <w:rFonts w:ascii="Times New Roman" w:eastAsia="Calibri" w:hAnsi="Times New Roman" w:cs="Times New Roman"/>
          <w:b/>
          <w:sz w:val="28"/>
          <w:szCs w:val="28"/>
        </w:rPr>
        <w:t xml:space="preserve"> Проект землеустройства </w:t>
      </w:r>
    </w:p>
    <w:p w14:paraId="5CDE4BD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Проект землеустройства определяет содержание, последовательность, сроки и стоимость выполнения землеустроительных мероприятий и землеустроительных работ в отношении объекта землеустройства.</w:t>
      </w:r>
    </w:p>
    <w:p w14:paraId="570F5DBA"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Проекты землеустройства подразделяются на следующие виды:</w:t>
      </w:r>
    </w:p>
    <w:p w14:paraId="038B896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проект землеустроительного межевания;</w:t>
      </w:r>
    </w:p>
    <w:p w14:paraId="1B221BC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проект организации рационального использования и охраны земель;</w:t>
      </w:r>
    </w:p>
    <w:p w14:paraId="0690EE2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проект организации сельской территории, включая территории сельских населенных пунктов, населенных пунктов, расположенных в границах особо охраняемых природных территорий;</w:t>
      </w:r>
    </w:p>
    <w:p w14:paraId="010CF28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4) проект организации территорий, используемых общинами коренных малочисленных народов для обеспечения их традиционного образа жизни;</w:t>
      </w:r>
    </w:p>
    <w:p w14:paraId="68C042B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5) проект разработки мероприятий по улучшению плодородия земель; </w:t>
      </w:r>
    </w:p>
    <w:p w14:paraId="32CD1A83"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6) проект вовлечения неиспользуемых земель в хозяйственный оборот;</w:t>
      </w:r>
    </w:p>
    <w:p w14:paraId="017EEE5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7) проект упорядочения объектов землеустройства и устранения недостатков землепользования;</w:t>
      </w:r>
    </w:p>
    <w:p w14:paraId="7D89E514"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8) проект осуществления мероприятий в области охраны земель </w:t>
      </w:r>
      <w:r>
        <w:rPr>
          <w:rFonts w:ascii="Symbol" w:eastAsia="Symbol" w:hAnsi="Symbol" w:cs="Symbol"/>
          <w:sz w:val="28"/>
          <w:szCs w:val="28"/>
        </w:rPr>
        <w:t></w:t>
      </w:r>
      <w:r>
        <w:rPr>
          <w:rFonts w:ascii="Times New Roman" w:eastAsia="Calibri" w:hAnsi="Times New Roman" w:cs="Times New Roman"/>
          <w:sz w:val="28"/>
          <w:szCs w:val="28"/>
        </w:rPr>
        <w:t xml:space="preserve"> предотвращения и ликвидации загрязнения, истощения, деградации, порчи, уничтожения земель, почв и иного негативного воздействия на земли и почвы, а также обеспечения рационального использования земель, в том числе для восстановления плодородия почв на землях сельскохозяйственного назначения и улучшения земель;</w:t>
      </w:r>
    </w:p>
    <w:p w14:paraId="2E2624E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9) проект внутрихозяйственного землеустройства;</w:t>
      </w:r>
    </w:p>
    <w:p w14:paraId="08639CCD"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10) иные проекты землеустройства, связанные с проектированием и осуществлением мероприятий по организации рационального использования земель и их охраны.</w:t>
      </w:r>
    </w:p>
    <w:p w14:paraId="70830BE2"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Подготовка проекта землеустройства осуществляется:</w:t>
      </w:r>
    </w:p>
    <w:p w14:paraId="6E6BCBC5"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1) по решению уполномоченных органов государственной власти; </w:t>
      </w:r>
    </w:p>
    <w:p w14:paraId="3875295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по ходатайству лица, заинтересованного в проведении землеустройства;</w:t>
      </w:r>
    </w:p>
    <w:p w14:paraId="01BFFAA7"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3) по решению суда.</w:t>
      </w:r>
    </w:p>
    <w:p w14:paraId="3CFF7870"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4. Порядок подачи ходатайства о проведении землеустройства утверждается высшим органом государственной исполнительной власти. </w:t>
      </w:r>
    </w:p>
    <w:p w14:paraId="2FBC3B2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5. До начала составления проекта землеустройства должны быть проведены подготовительные работы, полевые обследования и изыскания. Проект землеустройства составляется на основе утвержденного задания на проектирование с учетом материалов полевых обследований и изысканий и в соответствии с действующими техническими условиями и требованиями к проведению землеустройства. Проект землеустройства подлежит согласованию с заказчиком землеустроительных работ.</w:t>
      </w:r>
    </w:p>
    <w:p w14:paraId="633534AE"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 xml:space="preserve">6. Проекты государственного и муниципального землеустройства утверждаются заказчиками землеустроительных работ. Проекты землеустройства, направленные на улучшение сельскохозяйственных угодий, освоение новых земель, рекультивацию и (или) консервацию земель, </w:t>
      </w:r>
      <w:r>
        <w:rPr>
          <w:rFonts w:ascii="Times New Roman" w:eastAsia="Calibri" w:hAnsi="Times New Roman" w:cs="Times New Roman"/>
          <w:sz w:val="28"/>
          <w:szCs w:val="28"/>
        </w:rPr>
        <w:lastRenderedPageBreak/>
        <w:t>нарушенных земель, защиту земель от эрозии, селей, подтопления, заболачивания, вторичного засоления, иссушения, уплотнения, загрязнения отходами производства и потребления и химическими веществами, в том числе радиоактивными, заражения и от других негативных воздействий, выполненные за счет собственных или привлеченных средств, утверждаются заказчиками, правообладателями земельных участков.</w:t>
      </w:r>
    </w:p>
    <w:p w14:paraId="0B32F34C"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7. Порядок разработки и утверждения проектов землеустройства утверждается высшим органом государственной исполнительной  власти.</w:t>
      </w:r>
    </w:p>
    <w:p w14:paraId="3CAC564B"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8. Выполнение проекта землеустройства осуществляется проведением землеустроительных работ на основании договора.</w:t>
      </w:r>
    </w:p>
    <w:p w14:paraId="3A77511D"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p>
    <w:p w14:paraId="0E6FA58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Статья 15.</w:t>
      </w:r>
      <w:r>
        <w:rPr>
          <w:rFonts w:ascii="Times New Roman" w:eastAsia="Calibri" w:hAnsi="Times New Roman" w:cs="Times New Roman"/>
          <w:b/>
          <w:sz w:val="28"/>
          <w:szCs w:val="28"/>
        </w:rPr>
        <w:t xml:space="preserve"> Государственная экспертиза землеустроительной документации</w:t>
      </w:r>
    </w:p>
    <w:p w14:paraId="6C2DACF1"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1. Государственная экспертиза землеустроительной документации осуществляется в целях обеспечения соответствия этой документации исходным данным, техническим условиям и требованиям.</w:t>
      </w:r>
    </w:p>
    <w:p w14:paraId="2F507A49"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r>
        <w:rPr>
          <w:rFonts w:ascii="Times New Roman" w:eastAsia="Calibri" w:hAnsi="Times New Roman" w:cs="Times New Roman"/>
          <w:sz w:val="28"/>
          <w:szCs w:val="28"/>
        </w:rPr>
        <w:t>2. Государственная экспертиза землеустроительной документации осуществляется в порядке, установленном высшим органом государственной исполнительной  власти.</w:t>
      </w:r>
    </w:p>
    <w:p w14:paraId="3D70092D" w14:textId="77777777" w:rsidR="00364835" w:rsidRDefault="00364835">
      <w:pPr>
        <w:tabs>
          <w:tab w:val="left" w:pos="9214"/>
        </w:tabs>
        <w:spacing w:after="0" w:line="240" w:lineRule="auto"/>
        <w:ind w:right="-1" w:firstLine="709"/>
        <w:contextualSpacing/>
        <w:jc w:val="center"/>
        <w:outlineLvl w:val="0"/>
        <w:rPr>
          <w:rFonts w:ascii="Times New Roman" w:eastAsia="Calibri" w:hAnsi="Times New Roman" w:cs="Times New Roman"/>
          <w:b/>
          <w:sz w:val="28"/>
          <w:szCs w:val="28"/>
        </w:rPr>
      </w:pPr>
    </w:p>
    <w:p w14:paraId="0E1CE834"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bookmarkStart w:id="7" w:name="_Toc93333036"/>
      <w:bookmarkStart w:id="8" w:name="_Toc93333043"/>
      <w:bookmarkEnd w:id="7"/>
      <w:r>
        <w:rPr>
          <w:rFonts w:ascii="Times New Roman" w:eastAsia="Calibri" w:hAnsi="Times New Roman" w:cs="Times New Roman"/>
          <w:sz w:val="28"/>
          <w:szCs w:val="28"/>
        </w:rPr>
        <w:t>Статья 16.</w:t>
      </w:r>
      <w:r>
        <w:rPr>
          <w:rFonts w:ascii="Times New Roman" w:eastAsia="Calibri" w:hAnsi="Times New Roman" w:cs="Times New Roman"/>
          <w:b/>
          <w:sz w:val="28"/>
          <w:szCs w:val="28"/>
        </w:rPr>
        <w:t xml:space="preserve"> Государственный фонд данных, полученных в результате проведения землеустройства</w:t>
      </w:r>
      <w:bookmarkEnd w:id="8"/>
    </w:p>
    <w:p w14:paraId="0604D91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Государственный фонд данных, полученных в результате проведения землеустройства (далее </w:t>
      </w:r>
      <w:r>
        <w:rPr>
          <w:rFonts w:ascii="Symbol" w:eastAsia="Symbol" w:hAnsi="Symbol" w:cs="Symbol"/>
          <w:sz w:val="28"/>
          <w:szCs w:val="28"/>
          <w:lang w:eastAsia="ru-RU"/>
        </w:rPr>
        <w:t></w:t>
      </w:r>
      <w:r>
        <w:rPr>
          <w:rFonts w:ascii="Times New Roman" w:eastAsia="Times New Roman" w:hAnsi="Times New Roman" w:cs="Times New Roman"/>
          <w:sz w:val="28"/>
          <w:szCs w:val="28"/>
          <w:lang w:eastAsia="ru-RU"/>
        </w:rPr>
        <w:t xml:space="preserve"> государственный фонд данных), формируется на основе сбора, обработки, учета, хранения и распространения документированной информации о проведении землеустройства. </w:t>
      </w:r>
    </w:p>
    <w:p w14:paraId="0309757E" w14:textId="77777777" w:rsidR="00364835" w:rsidRDefault="009E4233">
      <w:pPr>
        <w:tabs>
          <w:tab w:val="left" w:pos="9214"/>
        </w:tabs>
        <w:spacing w:after="0" w:line="240" w:lineRule="auto"/>
        <w:ind w:right="-1"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rPr>
        <w:t xml:space="preserve">Ведение государственного фонда данных осуществляется с использованием </w:t>
      </w:r>
      <w:r>
        <w:rPr>
          <w:rFonts w:ascii="Times New Roman" w:hAnsi="Times New Roman" w:cs="Times New Roman"/>
          <w:sz w:val="28"/>
          <w:szCs w:val="28"/>
        </w:rPr>
        <w:t>информационной системы, задействованной при предоставлении государственных услуг и исполнении государственных функций (единой системы межведомственного электронного взаимодействи</w:t>
      </w:r>
      <w:bookmarkStart w:id="9" w:name="_Hlk116337007"/>
      <w:bookmarkEnd w:id="9"/>
      <w:r>
        <w:rPr>
          <w:rFonts w:ascii="Times New Roman" w:hAnsi="Times New Roman" w:cs="Times New Roman"/>
          <w:sz w:val="28"/>
          <w:szCs w:val="28"/>
        </w:rPr>
        <w:t>я).</w:t>
      </w:r>
    </w:p>
    <w:p w14:paraId="1CED1B5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Порядок создания и ведения государственного фонда данных, а также порядок их использования определяются высшим органом государственной исполнительной  власти. </w:t>
      </w:r>
    </w:p>
    <w:p w14:paraId="4F3EDE2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Землеустроительная документация, включенная в государственный фонд данных, является государственной собственностью. </w:t>
      </w:r>
    </w:p>
    <w:p w14:paraId="39DC7CB1"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lang w:eastAsia="ru-RU"/>
        </w:rPr>
        <w:t xml:space="preserve">5. Лица, осуществляющие проведение землеустройства, обязаны бесплатно передать экземпляр подготовленной ими землеустроительной документации в государственный фонд данных посредством использования информационной системы, задействованной при предоставлении государственных услуг и исполнении государственных функций (единой системы межведомственного электронного взаимодействия). При отсутствии доступа к указанной электронной системе подготовленная землеустроительная документация представляется в государственный фонд данных в бумажном виде и на электронном носителе в порядке, </w:t>
      </w:r>
      <w:r>
        <w:rPr>
          <w:rFonts w:ascii="Times New Roman" w:eastAsia="Times New Roman" w:hAnsi="Times New Roman" w:cs="Times New Roman"/>
          <w:sz w:val="28"/>
          <w:szCs w:val="28"/>
          <w:lang w:eastAsia="ru-RU"/>
        </w:rPr>
        <w:lastRenderedPageBreak/>
        <w:t>установленном уполномоченным органом исполнительной власти в сфере землеустройства.</w:t>
      </w:r>
    </w:p>
    <w:p w14:paraId="5AA870EF" w14:textId="77777777" w:rsidR="00364835" w:rsidRDefault="009E4233">
      <w:pPr>
        <w:tabs>
          <w:tab w:val="left" w:pos="9214"/>
        </w:tabs>
        <w:spacing w:after="0" w:line="240" w:lineRule="auto"/>
        <w:ind w:right="-1" w:firstLine="709"/>
        <w:contextualSpacing/>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 xml:space="preserve">6. Сведения из государственного фонда данных носят открытый характер, за исключением сведений, составляющих государственную тайну. </w:t>
      </w:r>
    </w:p>
    <w:p w14:paraId="0B016A7A"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lang w:eastAsia="en-GB"/>
        </w:rPr>
      </w:pPr>
      <w:r>
        <w:rPr>
          <w:rFonts w:ascii="Times New Roman" w:eastAsia="Times New Roman" w:hAnsi="Times New Roman" w:cs="Times New Roman"/>
          <w:sz w:val="28"/>
          <w:szCs w:val="28"/>
        </w:rPr>
        <w:t xml:space="preserve">7. Порядок предоставления сведений, содержащихся в государственном фонде данных, устанавливается уполномоченным высшим органом государственной исполнительной  власти. </w:t>
      </w:r>
    </w:p>
    <w:p w14:paraId="505E8224" w14:textId="77777777" w:rsidR="00364835" w:rsidRDefault="00364835">
      <w:pPr>
        <w:tabs>
          <w:tab w:val="left" w:pos="9214"/>
        </w:tabs>
        <w:spacing w:after="0" w:line="240" w:lineRule="auto"/>
        <w:ind w:right="-1" w:firstLine="709"/>
        <w:contextualSpacing/>
        <w:jc w:val="both"/>
        <w:outlineLvl w:val="0"/>
      </w:pPr>
    </w:p>
    <w:p w14:paraId="54B38548" w14:textId="77777777" w:rsidR="00364835" w:rsidRDefault="009E4233">
      <w:pPr>
        <w:tabs>
          <w:tab w:val="left" w:pos="9214"/>
        </w:tabs>
        <w:spacing w:after="0" w:line="240" w:lineRule="auto"/>
        <w:ind w:right="-1"/>
        <w:contextualSpacing/>
        <w:jc w:val="center"/>
        <w:outlineLvl w:val="0"/>
        <w:rPr>
          <w:rFonts w:ascii="Times New Roman" w:eastAsia="Calibri" w:hAnsi="Times New Roman" w:cs="Times New Roman"/>
          <w:b/>
          <w:sz w:val="28"/>
          <w:szCs w:val="28"/>
        </w:rPr>
      </w:pPr>
      <w:bookmarkStart w:id="10" w:name="_Toc93333055"/>
      <w:r>
        <w:rPr>
          <w:rFonts w:ascii="Times New Roman" w:eastAsia="Calibri" w:hAnsi="Times New Roman" w:cs="Times New Roman"/>
          <w:b/>
          <w:sz w:val="28"/>
          <w:szCs w:val="28"/>
        </w:rPr>
        <w:t xml:space="preserve">Глава 5. ЗЕМЛЕУСТРОИТЕЛЬНЫЕ </w:t>
      </w:r>
      <w:bookmarkEnd w:id="10"/>
      <w:r>
        <w:rPr>
          <w:rFonts w:ascii="Times New Roman" w:eastAsia="Calibri" w:hAnsi="Times New Roman" w:cs="Times New Roman"/>
          <w:b/>
          <w:sz w:val="28"/>
          <w:szCs w:val="28"/>
        </w:rPr>
        <w:t>МЕРОПРИЯТИЯ</w:t>
      </w:r>
    </w:p>
    <w:p w14:paraId="060CEBB5"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b/>
          <w:sz w:val="28"/>
          <w:szCs w:val="28"/>
        </w:rPr>
      </w:pPr>
    </w:p>
    <w:p w14:paraId="38BB3C5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b/>
          <w:sz w:val="28"/>
          <w:szCs w:val="28"/>
        </w:rPr>
      </w:pPr>
      <w:r>
        <w:rPr>
          <w:rFonts w:ascii="Times New Roman" w:eastAsia="Calibri" w:hAnsi="Times New Roman" w:cs="Times New Roman"/>
          <w:sz w:val="28"/>
          <w:szCs w:val="28"/>
        </w:rPr>
        <w:t>Статья 17.</w:t>
      </w:r>
      <w:r>
        <w:rPr>
          <w:rFonts w:ascii="Times New Roman" w:eastAsia="Calibri" w:hAnsi="Times New Roman" w:cs="Times New Roman"/>
          <w:b/>
          <w:sz w:val="28"/>
          <w:szCs w:val="28"/>
        </w:rPr>
        <w:t xml:space="preserve"> Виды землеустроительных мероприятий</w:t>
      </w:r>
    </w:p>
    <w:p w14:paraId="0206E1A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Землеустройство осуществляется посредством проведения следующих землеустроительных мероприятий:</w:t>
      </w:r>
    </w:p>
    <w:p w14:paraId="5D0B6370"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изучение состояния земель;</w:t>
      </w:r>
    </w:p>
    <w:p w14:paraId="18F29A22"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инвентаризация земель; </w:t>
      </w:r>
    </w:p>
    <w:p w14:paraId="2E0FB7AF"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3) планирование и организация рационального использования земель и их охраны;</w:t>
      </w:r>
    </w:p>
    <w:p w14:paraId="2C068A4B" w14:textId="77777777" w:rsidR="00364835" w:rsidRDefault="009E4233">
      <w:pPr>
        <w:tabs>
          <w:tab w:val="left" w:pos="1290"/>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описание местоположения и установление границ объектов землеустройства (землеустроительное межевание);</w:t>
      </w:r>
    </w:p>
    <w:p w14:paraId="11F4314C" w14:textId="77777777" w:rsidR="00364835" w:rsidRDefault="009E4233">
      <w:pPr>
        <w:tabs>
          <w:tab w:val="left" w:pos="1290"/>
        </w:tabs>
        <w:spacing w:after="0" w:line="240" w:lineRule="auto"/>
        <w:ind w:right="-1" w:firstLine="709"/>
        <w:contextualSpacing/>
        <w:jc w:val="both"/>
      </w:pPr>
      <w:r>
        <w:rPr>
          <w:rFonts w:ascii="Times New Roman" w:eastAsia="Calibri" w:hAnsi="Times New Roman" w:cs="Times New Roman"/>
          <w:sz w:val="28"/>
          <w:szCs w:val="28"/>
        </w:rPr>
        <w:t xml:space="preserve">5) зонирование земель в зависимости от отнесения их к определенной категории </w:t>
      </w:r>
      <w:r w:rsidRPr="009434DF">
        <w:rPr>
          <w:rFonts w:ascii="Times New Roman" w:eastAsia="Calibri" w:hAnsi="Times New Roman" w:cs="Times New Roman"/>
          <w:sz w:val="28"/>
          <w:szCs w:val="28"/>
        </w:rPr>
        <w:t>по целевому назначению (использованию);</w:t>
      </w:r>
    </w:p>
    <w:p w14:paraId="6013E01D"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 устранение недостатков и упорядочение землепользования;</w:t>
      </w:r>
    </w:p>
    <w:p w14:paraId="75899884"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7) внутрихозяйственное землеустройство;</w:t>
      </w:r>
    </w:p>
    <w:p w14:paraId="3AACF3F1"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8) организация сельских территорий, природных и антропогенных ландшафтов;</w:t>
      </w:r>
    </w:p>
    <w:p w14:paraId="1817454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 организация территорий, используемых общинами коренных малочисленных народов для обеспечения их традиционного образа жизни;</w:t>
      </w:r>
    </w:p>
    <w:p w14:paraId="4FC9C81A"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 составление и реализация проектов освоения неиспользуемых земель с включением их в хозяйственных оборот;</w:t>
      </w:r>
    </w:p>
    <w:p w14:paraId="0B0E6B56"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11) составление и реализация проектов в области охраны земель, в том числе проектов рекультивации и (или) консервации нарушенных земель; </w:t>
      </w:r>
    </w:p>
    <w:p w14:paraId="43386635"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12) составление проектов защиты земель от эрозии, селей, подтопления, заболачивания, вторичного засоления, иссушения, уплотнения, загрязнения отходами производства и потребления, химическими веществами, в том числе радиоактивными, заражения и других негативных воздействий.</w:t>
      </w:r>
    </w:p>
    <w:p w14:paraId="65B5E049"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b/>
          <w:sz w:val="28"/>
          <w:szCs w:val="28"/>
        </w:rPr>
      </w:pPr>
    </w:p>
    <w:p w14:paraId="0D6A32F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Статья 18.</w:t>
      </w:r>
      <w:r>
        <w:rPr>
          <w:rFonts w:ascii="Times New Roman" w:eastAsia="Calibri" w:hAnsi="Times New Roman" w:cs="Times New Roman"/>
          <w:b/>
          <w:sz w:val="28"/>
          <w:szCs w:val="28"/>
        </w:rPr>
        <w:t xml:space="preserve"> Основания проведения землеустройства </w:t>
      </w:r>
    </w:p>
    <w:p w14:paraId="3E326E3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Основаниями проведения землеустройства являются: </w:t>
      </w:r>
    </w:p>
    <w:p w14:paraId="2FBB4C89" w14:textId="77777777"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1) решения уполномоченных органов государственной власти, органов государственной власти государства,</w:t>
      </w:r>
      <w:r w:rsidR="003136F8" w:rsidRPr="003136F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региональных (местных) органов власти о проведении землеустройства; </w:t>
      </w:r>
    </w:p>
    <w:p w14:paraId="3F73F6B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договоры о проведении землеустройства; </w:t>
      </w:r>
    </w:p>
    <w:p w14:paraId="5ECCA73D"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судебные решения. </w:t>
      </w:r>
    </w:p>
    <w:p w14:paraId="6C38CA6A"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2. Решение органа государственной власти о проведении землеустройства должно содержать обоснование проведения землеустройства. </w:t>
      </w:r>
    </w:p>
    <w:p w14:paraId="59BA3CFE" w14:textId="6EA1BA46"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 xml:space="preserve">3. </w:t>
      </w:r>
      <w:r w:rsidRPr="00BD2938">
        <w:rPr>
          <w:rFonts w:ascii="Times New Roman" w:eastAsia="Calibri" w:hAnsi="Times New Roman" w:cs="Times New Roman"/>
          <w:sz w:val="28"/>
          <w:szCs w:val="28"/>
        </w:rPr>
        <w:t>Обоснованием</w:t>
      </w:r>
      <w:r w:rsidR="003136F8" w:rsidRPr="004F6E50">
        <w:rPr>
          <w:rFonts w:ascii="Times New Roman" w:eastAsia="Calibri" w:hAnsi="Times New Roman" w:cs="Times New Roman"/>
          <w:sz w:val="28"/>
          <w:szCs w:val="28"/>
        </w:rPr>
        <w:t xml:space="preserve"> </w:t>
      </w:r>
      <w:r w:rsidR="00BD2938" w:rsidRPr="00BD2938">
        <w:rPr>
          <w:rFonts w:ascii="Times New Roman" w:eastAsia="Calibri" w:hAnsi="Times New Roman" w:cs="Times New Roman"/>
          <w:sz w:val="28"/>
          <w:szCs w:val="28"/>
        </w:rPr>
        <w:t>землеустройства являю</w:t>
      </w:r>
      <w:r w:rsidRPr="00BD2938">
        <w:rPr>
          <w:rFonts w:ascii="Times New Roman" w:eastAsia="Calibri" w:hAnsi="Times New Roman" w:cs="Times New Roman"/>
          <w:sz w:val="28"/>
          <w:szCs w:val="28"/>
        </w:rPr>
        <w:t>тся:</w:t>
      </w:r>
    </w:p>
    <w:p w14:paraId="58C2B91C"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 цели и задачи, изложенные в документах стратегического планирования, предусматривающие использование земельных ресурсов;</w:t>
      </w:r>
    </w:p>
    <w:p w14:paraId="41444309"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2) утвержденные государственные или местные программы, в том числе государственные программы в области охраны земель, развития сельских территорий;</w:t>
      </w:r>
    </w:p>
    <w:p w14:paraId="72CC7E44" w14:textId="77777777" w:rsidR="00364835" w:rsidRDefault="009E4233">
      <w:pPr>
        <w:tabs>
          <w:tab w:val="left" w:pos="9214"/>
        </w:tabs>
        <w:spacing w:after="0" w:line="240" w:lineRule="auto"/>
        <w:ind w:right="-1" w:firstLine="709"/>
        <w:contextualSpacing/>
        <w:jc w:val="both"/>
      </w:pPr>
      <w:r>
        <w:rPr>
          <w:rFonts w:ascii="Times New Roman" w:eastAsia="Calibri" w:hAnsi="Times New Roman" w:cs="Times New Roman"/>
          <w:sz w:val="28"/>
          <w:szCs w:val="28"/>
        </w:rPr>
        <w:t>3) решения об образовании особо охраняемых территорий и объектов, зон с особыми условиями использования территорий;</w:t>
      </w:r>
    </w:p>
    <w:p w14:paraId="2A14FA4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 </w:t>
      </w:r>
      <w:r w:rsidRPr="00BD2938">
        <w:rPr>
          <w:rFonts w:ascii="Times New Roman" w:eastAsia="Calibri" w:hAnsi="Times New Roman" w:cs="Times New Roman"/>
          <w:sz w:val="28"/>
          <w:szCs w:val="28"/>
        </w:rPr>
        <w:t>сведения государственного мониторинга земель;</w:t>
      </w:r>
    </w:p>
    <w:p w14:paraId="01D24E23"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5) протоколы и иные документы, подготовленные </w:t>
      </w:r>
      <w:r w:rsidRPr="00BD2938">
        <w:rPr>
          <w:rFonts w:ascii="Times New Roman" w:eastAsia="Calibri" w:hAnsi="Times New Roman" w:cs="Times New Roman"/>
          <w:sz w:val="28"/>
          <w:szCs w:val="28"/>
        </w:rPr>
        <w:t>по результатам государственного земельного надзора, муниципального земельного контроля;</w:t>
      </w:r>
    </w:p>
    <w:p w14:paraId="7C0C4E1B"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 решения о переводе земель или земельных участков из одной категории в другую;</w:t>
      </w:r>
    </w:p>
    <w:p w14:paraId="7F1D6741"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7) иные документы, подтверждающие необходимость проведения землеустроительных мероприятий.</w:t>
      </w:r>
    </w:p>
    <w:p w14:paraId="260F2CB7" w14:textId="77777777" w:rsidR="00364835" w:rsidRDefault="009E4233">
      <w:pPr>
        <w:tabs>
          <w:tab w:val="left" w:pos="9214"/>
        </w:tabs>
        <w:spacing w:after="0" w:line="240" w:lineRule="auto"/>
        <w:ind w:right="-1"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 Стоимость работ, осуществляемых землеустроителем, определяется исходя из тарифов и расценок, установленных уполномоченным высшим органом государственной исполнительной  власти.</w:t>
      </w:r>
    </w:p>
    <w:p w14:paraId="2F3324F3" w14:textId="77777777" w:rsidR="00364835" w:rsidRDefault="00364835">
      <w:pPr>
        <w:tabs>
          <w:tab w:val="left" w:pos="9214"/>
        </w:tabs>
        <w:spacing w:after="0" w:line="240" w:lineRule="auto"/>
        <w:ind w:right="-1" w:firstLine="709"/>
        <w:contextualSpacing/>
        <w:jc w:val="both"/>
        <w:rPr>
          <w:rFonts w:ascii="Times New Roman" w:eastAsia="Calibri" w:hAnsi="Times New Roman" w:cs="Times New Roman"/>
          <w:sz w:val="28"/>
          <w:szCs w:val="28"/>
        </w:rPr>
      </w:pPr>
    </w:p>
    <w:p w14:paraId="581D4828"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sz w:val="28"/>
          <w:szCs w:val="28"/>
        </w:rPr>
      </w:pPr>
      <w:bookmarkStart w:id="11" w:name="_Toc93333056"/>
      <w:r>
        <w:rPr>
          <w:rFonts w:ascii="Times New Roman" w:eastAsia="Calibri" w:hAnsi="Times New Roman" w:cs="Times New Roman"/>
          <w:sz w:val="28"/>
          <w:szCs w:val="28"/>
        </w:rPr>
        <w:t>Статья 19.</w:t>
      </w:r>
      <w:r>
        <w:rPr>
          <w:rFonts w:ascii="Times New Roman" w:eastAsia="Calibri" w:hAnsi="Times New Roman" w:cs="Times New Roman"/>
          <w:b/>
          <w:sz w:val="28"/>
          <w:szCs w:val="28"/>
        </w:rPr>
        <w:t xml:space="preserve"> Изучение состояния земель</w:t>
      </w:r>
      <w:bookmarkEnd w:id="11"/>
    </w:p>
    <w:p w14:paraId="7666041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Изучение состояния земель проводится с целью получения </w:t>
      </w:r>
      <w:r>
        <w:rPr>
          <w:rFonts w:ascii="Times New Roman" w:eastAsia="Times New Roman" w:hAnsi="Times New Roman" w:cs="Times New Roman"/>
          <w:sz w:val="28"/>
          <w:szCs w:val="28"/>
        </w:rPr>
        <w:br/>
        <w:t xml:space="preserve">необходимой информации о землях (земельных участках) для проведения </w:t>
      </w:r>
      <w:r>
        <w:rPr>
          <w:rFonts w:ascii="Times New Roman" w:eastAsia="Times New Roman" w:hAnsi="Times New Roman" w:cs="Times New Roman"/>
          <w:sz w:val="28"/>
          <w:szCs w:val="28"/>
        </w:rPr>
        <w:br/>
        <w:t xml:space="preserve">землеустроительных мероприятий.  </w:t>
      </w:r>
    </w:p>
    <w:p w14:paraId="42B8C7B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Изучение состояния земель включает следующие виды работ:</w:t>
      </w:r>
    </w:p>
    <w:p w14:paraId="45D2A8FF"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почвенные, геоботанические и другие обследования и изыскания;</w:t>
      </w:r>
    </w:p>
    <w:p w14:paraId="3DAA1F9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оценка качества земель;</w:t>
      </w:r>
    </w:p>
    <w:p w14:paraId="428AE5B5"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инвентаризация земель; </w:t>
      </w:r>
    </w:p>
    <w:p w14:paraId="659B224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геодезические и картографические работы.</w:t>
      </w:r>
    </w:p>
    <w:p w14:paraId="0B7EC94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 изучении состояния земель используются данные, полученные посредством государственного мониторинга земель, сведения, содержащиеся в  государственных информационных системах, представляющие собой достоверную информацию о земле, пространственных данных, природных ресурсах и недвижимости, сведения из государственного фонда данных, </w:t>
      </w:r>
      <w:r>
        <w:rPr>
          <w:rFonts w:ascii="Times New Roman" w:eastAsia="Times New Roman" w:hAnsi="Times New Roman" w:cs="Times New Roman"/>
          <w:bCs/>
          <w:sz w:val="28"/>
          <w:szCs w:val="28"/>
        </w:rPr>
        <w:t>полученные в результате проведения землеустройства</w:t>
      </w:r>
      <w:r>
        <w:rPr>
          <w:rFonts w:ascii="Times New Roman" w:eastAsia="Times New Roman" w:hAnsi="Times New Roman" w:cs="Times New Roman"/>
          <w:sz w:val="28"/>
          <w:szCs w:val="28"/>
        </w:rPr>
        <w:t xml:space="preserve">. </w:t>
      </w:r>
    </w:p>
    <w:p w14:paraId="19FB4C5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Работы по изучению состояния земель проводятся на землях всех категорий независимо от их форм собственности в целях получения информации о состоянии земель, выявления земель, подверженных водной и ветровой эрозии, селям, подтоплению, заболачиванию, вторичному засолению, иссушению, уплотнению, загрязнению отходами производства и потребления, радиоактивному и химическому загрязнению, биогенному заражению, другим негативным явлениям.</w:t>
      </w:r>
    </w:p>
    <w:p w14:paraId="58AD0A1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Информация, полученная в результате обследований, перечисленных в части 2 настоящей статьи, направляется для включения в государственный реестр земель, государственные реестры природных ресурсов и используется для организации рационального использования земель и их охраны, подготовки генеральной схемы землеустройства, карт (схем) и проектов землеустройства, разработки правил сельскохозяйственного землепользования, зонирования земель, принятия решений об отнесении земель к категории по целевому назначению, при проведении рекультивации, консервации земель, улучшении природных ландшафтов. </w:t>
      </w:r>
    </w:p>
    <w:p w14:paraId="0167DAD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Порядок проведения почвенных, геоботанических и других обследований и их периодичность устанавливаются уполномоченным высшим органом государственной исполнительной  власти.</w:t>
      </w:r>
    </w:p>
    <w:p w14:paraId="0843011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Материалы геодезических и картографических работ являются </w:t>
      </w:r>
      <w:r>
        <w:rPr>
          <w:rFonts w:ascii="Times New Roman" w:eastAsia="Times New Roman" w:hAnsi="Times New Roman" w:cs="Times New Roman"/>
          <w:sz w:val="28"/>
          <w:szCs w:val="28"/>
        </w:rPr>
        <w:br/>
        <w:t xml:space="preserve">планово-картографической основой для разработки карт (схем) и проектов </w:t>
      </w:r>
      <w:r>
        <w:rPr>
          <w:rFonts w:ascii="Times New Roman" w:eastAsia="Times New Roman" w:hAnsi="Times New Roman" w:cs="Times New Roman"/>
          <w:sz w:val="28"/>
          <w:szCs w:val="28"/>
        </w:rPr>
        <w:br/>
        <w:t xml:space="preserve">землеустройства, проведения почвенных, геоботанических и других </w:t>
      </w:r>
      <w:r>
        <w:rPr>
          <w:rFonts w:ascii="Times New Roman" w:eastAsia="Times New Roman" w:hAnsi="Times New Roman" w:cs="Times New Roman"/>
          <w:sz w:val="28"/>
          <w:szCs w:val="28"/>
        </w:rPr>
        <w:br/>
        <w:t xml:space="preserve">обследований и изысканий, инвентаризации земель, природно-сельскохозяйственного районирования земель, описания и (или) </w:t>
      </w:r>
      <w:r>
        <w:rPr>
          <w:rFonts w:ascii="Times New Roman" w:eastAsia="Times New Roman" w:hAnsi="Times New Roman" w:cs="Times New Roman"/>
          <w:sz w:val="28"/>
          <w:szCs w:val="28"/>
        </w:rPr>
        <w:br/>
        <w:t xml:space="preserve">установления на местности местоположения границ объектов </w:t>
      </w:r>
      <w:r>
        <w:rPr>
          <w:rFonts w:ascii="Times New Roman" w:eastAsia="Times New Roman" w:hAnsi="Times New Roman" w:cs="Times New Roman"/>
          <w:sz w:val="28"/>
          <w:szCs w:val="28"/>
        </w:rPr>
        <w:br/>
        <w:t xml:space="preserve">землеустройства, учета земельных ресурсов, оценки земель, </w:t>
      </w:r>
      <w:r>
        <w:rPr>
          <w:rFonts w:ascii="Times New Roman" w:eastAsia="Times New Roman" w:hAnsi="Times New Roman" w:cs="Times New Roman"/>
          <w:sz w:val="28"/>
          <w:szCs w:val="28"/>
        </w:rPr>
        <w:br/>
        <w:t xml:space="preserve">составления отраслевых, тематических и специальных карт и атласов </w:t>
      </w:r>
      <w:r>
        <w:rPr>
          <w:rFonts w:ascii="Times New Roman" w:eastAsia="Times New Roman" w:hAnsi="Times New Roman" w:cs="Times New Roman"/>
          <w:sz w:val="28"/>
          <w:szCs w:val="28"/>
        </w:rPr>
        <w:br/>
        <w:t>состояния и использования земельных ресурсов.</w:t>
      </w:r>
    </w:p>
    <w:p w14:paraId="0D8E5FF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Оценка качества земель проводится в целях получения полной информации о свойствах почв земель, в том числе земель сельскохозяйственного назначения. </w:t>
      </w:r>
    </w:p>
    <w:p w14:paraId="2A03A4EA"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t>9. Материалы, подготовленные по результатам изучения состояния земель, составляют информационную основу проведения иных землеустроительных мероприятий, а также используются в целях принятия решений об изменении целевого назначения и разрешенного использования земель и земельных участков, разработки и реализации документов стратегического планирования. Результаты оценки качества земель используются при определении:</w:t>
      </w:r>
    </w:p>
    <w:p w14:paraId="68DA669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вида сельскохозяйственных угодий;</w:t>
      </w:r>
    </w:p>
    <w:p w14:paraId="1D9F365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возможности отнесения земель к ценным и особо ценным продуктивным землям;</w:t>
      </w:r>
    </w:p>
    <w:p w14:paraId="7FF48AA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перечня сельскохозяйственных культур и многолетних насаждений, которые могут выращиваться на землях с определенными качественными характеристиками;</w:t>
      </w:r>
    </w:p>
    <w:p w14:paraId="6378542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уровня нормативной урожайности сельскохозяйственных культур и продуктивности естественного травостоя;</w:t>
      </w:r>
    </w:p>
    <w:p w14:paraId="1A423A0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уровня плодородия земель сельскохозяйственного назначения и оценки работ по воспроизводству плодородия почв и других свойств почв.</w:t>
      </w:r>
    </w:p>
    <w:p w14:paraId="79B83BA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Оценка качества земель, являющихся исконной средой обитания общин коренных малочисленных народов и используемых для обеспечения их традиционного образа жизни, проводится на основе ландшафтно-</w:t>
      </w:r>
      <w:r>
        <w:rPr>
          <w:rFonts w:ascii="Times New Roman" w:eastAsia="Times New Roman" w:hAnsi="Times New Roman" w:cs="Times New Roman"/>
          <w:sz w:val="28"/>
          <w:szCs w:val="28"/>
        </w:rPr>
        <w:lastRenderedPageBreak/>
        <w:t>экологического районирования территории, материалов почвенных, геоботанических и иных обследований и изысканий.</w:t>
      </w:r>
    </w:p>
    <w:p w14:paraId="2BD4BF0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Информация, полученная в результате оценки качества земель,  включается в состав государственных информационных ресурсов.</w:t>
      </w:r>
    </w:p>
    <w:p w14:paraId="1BB1F95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Материалы, подготовленные по результатам изучения состояния земель, включаются в состав землеустроительного дела в отношении объекта землеустройства. </w:t>
      </w:r>
    </w:p>
    <w:p w14:paraId="15B6569F"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0F25BC19" w14:textId="77777777" w:rsidR="00364835" w:rsidRDefault="009E4233">
      <w:pPr>
        <w:tabs>
          <w:tab w:val="left" w:pos="9214"/>
        </w:tabs>
        <w:spacing w:after="0" w:line="240" w:lineRule="auto"/>
        <w:ind w:right="-1" w:firstLine="709"/>
        <w:contextualSpacing/>
        <w:jc w:val="both"/>
        <w:outlineLvl w:val="0"/>
        <w:rPr>
          <w:rFonts w:ascii="Times New Roman" w:eastAsia="Times New Roman" w:hAnsi="Times New Roman" w:cs="Times New Roman"/>
          <w:sz w:val="28"/>
          <w:szCs w:val="28"/>
        </w:rPr>
      </w:pPr>
      <w:bookmarkStart w:id="12" w:name="_Toc93333060"/>
      <w:r>
        <w:rPr>
          <w:rFonts w:ascii="Times New Roman" w:eastAsia="Calibri" w:hAnsi="Times New Roman" w:cs="Times New Roman"/>
          <w:sz w:val="28"/>
          <w:szCs w:val="28"/>
        </w:rPr>
        <w:t>Статья 20.</w:t>
      </w:r>
      <w:r>
        <w:rPr>
          <w:rFonts w:ascii="Times New Roman" w:eastAsia="Calibri" w:hAnsi="Times New Roman" w:cs="Times New Roman"/>
          <w:b/>
          <w:sz w:val="28"/>
          <w:szCs w:val="28"/>
        </w:rPr>
        <w:t xml:space="preserve"> Инвентаризация земель</w:t>
      </w:r>
      <w:bookmarkEnd w:id="12"/>
    </w:p>
    <w:p w14:paraId="35ADD69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Инвентаризация земель проводится по решению органов государственной власти.</w:t>
      </w:r>
    </w:p>
    <w:p w14:paraId="690EFC1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Инвентаризация земель подразделяется на общую инвентаризацию земель и целевую инвентаризацию земель.</w:t>
      </w:r>
    </w:p>
    <w:p w14:paraId="7EEA850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Общая инвентаризация земель проводится на всех землях в границах государства. Целевая инвентаризация проводится в отношении земель,  отнесенных к одной из категорий земель, нарушенных земель, определенных объектов землеустройства. Целевая инвентаризация земель может проводиться в целях осуществления мероприятий землеустройства. </w:t>
      </w:r>
    </w:p>
    <w:p w14:paraId="05FF3D7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Порядок инвентаризации земель определяется высшим органом государственной исполнительной  власти.</w:t>
      </w:r>
    </w:p>
    <w:p w14:paraId="2BE677F8"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4395283B" w14:textId="77777777" w:rsidR="00364835" w:rsidRDefault="009E4233">
      <w:pPr>
        <w:tabs>
          <w:tab w:val="left" w:pos="9214"/>
        </w:tabs>
        <w:spacing w:after="0" w:line="240" w:lineRule="auto"/>
        <w:ind w:right="-1" w:firstLine="709"/>
        <w:contextualSpacing/>
        <w:jc w:val="both"/>
        <w:outlineLvl w:val="0"/>
        <w:rPr>
          <w:rFonts w:ascii="Times New Roman" w:eastAsia="Times New Roman" w:hAnsi="Times New Roman" w:cs="Times New Roman"/>
          <w:b/>
          <w:bCs/>
          <w:sz w:val="28"/>
          <w:szCs w:val="28"/>
        </w:rPr>
      </w:pPr>
      <w:r>
        <w:rPr>
          <w:rFonts w:ascii="Times New Roman" w:eastAsia="Calibri" w:hAnsi="Times New Roman" w:cs="Times New Roman"/>
          <w:sz w:val="28"/>
          <w:szCs w:val="28"/>
        </w:rPr>
        <w:t>Статья 21.</w:t>
      </w:r>
      <w:r>
        <w:rPr>
          <w:rFonts w:ascii="Times New Roman" w:eastAsia="Calibri" w:hAnsi="Times New Roman" w:cs="Times New Roman"/>
          <w:b/>
          <w:sz w:val="28"/>
          <w:szCs w:val="28"/>
        </w:rPr>
        <w:t xml:space="preserve"> Описание местоположения и установление на местности границ объектов землеустройства (землеустроительное межевание)</w:t>
      </w:r>
    </w:p>
    <w:p w14:paraId="4C352FAE" w14:textId="7CAD647E" w:rsidR="00364835" w:rsidRDefault="009E4233">
      <w:pPr>
        <w:tabs>
          <w:tab w:val="left" w:pos="9214"/>
        </w:tabs>
        <w:spacing w:after="0" w:line="240" w:lineRule="auto"/>
        <w:ind w:right="-1"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Описание местоположения границ объектов землеустройства (далее</w:t>
      </w:r>
      <w:r w:rsidR="009867A1">
        <w:rPr>
          <w:rFonts w:ascii="Times New Roman" w:eastAsia="Times New Roman" w:hAnsi="Times New Roman" w:cs="Times New Roman"/>
          <w:bCs/>
          <w:sz w:val="28"/>
          <w:szCs w:val="28"/>
        </w:rPr>
        <w:t> </w:t>
      </w:r>
      <w:r>
        <w:rPr>
          <w:rFonts w:ascii="Times New Roman" w:eastAsia="Times New Roman" w:hAnsi="Times New Roman" w:cs="Times New Roman"/>
          <w:bCs/>
          <w:sz w:val="28"/>
          <w:szCs w:val="28"/>
        </w:rPr>
        <w:t xml:space="preserve"> </w:t>
      </w:r>
      <w:r>
        <w:rPr>
          <w:rFonts w:ascii="Symbol" w:eastAsia="Symbol" w:hAnsi="Symbol" w:cs="Symbol"/>
          <w:bCs/>
          <w:sz w:val="28"/>
          <w:szCs w:val="28"/>
        </w:rPr>
        <w:t></w:t>
      </w:r>
      <w:r>
        <w:rPr>
          <w:rFonts w:ascii="Times New Roman" w:eastAsia="Times New Roman" w:hAnsi="Times New Roman" w:cs="Times New Roman"/>
          <w:bCs/>
          <w:sz w:val="28"/>
          <w:szCs w:val="28"/>
        </w:rPr>
        <w:t xml:space="preserve"> описание границ) производится для их дальнейшего уточнения, установления и закрепления на местности в порядке, предусмотренном настоящим Законом, законодательством в сфере кадастровой деятельности. </w:t>
      </w:r>
    </w:p>
    <w:p w14:paraId="2F7314A8"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bCs/>
          <w:sz w:val="28"/>
          <w:szCs w:val="28"/>
        </w:rPr>
        <w:t>2. В текстовой части приводится описание границ с указанием подводных точек и расположения объекта землеустройства. Графическая часть содержит план размещения ранее установленных (при их наличии) и новых границ (землеустроительную карту).</w:t>
      </w:r>
    </w:p>
    <w:p w14:paraId="6CEC40D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3. Описание границ может быть подготовлено в виде электронного документа. </w:t>
      </w:r>
    </w:p>
    <w:p w14:paraId="3E7FF00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Границы обозначаются на местности межевыми знаками.</w:t>
      </w:r>
    </w:p>
    <w:p w14:paraId="4D278B9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5. Порядок описания границ и установления их на местности (землеустроительного межевания), требования к проведению таких работ устанавливаются уполномоченным высшим органом государственной исполнительной  власти. </w:t>
      </w:r>
    </w:p>
    <w:p w14:paraId="0123EECA"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bCs/>
          <w:sz w:val="28"/>
          <w:szCs w:val="28"/>
        </w:rPr>
      </w:pPr>
    </w:p>
    <w:p w14:paraId="5A8C6C4F"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b/>
          <w:sz w:val="28"/>
          <w:szCs w:val="28"/>
        </w:rPr>
      </w:pPr>
      <w:r>
        <w:rPr>
          <w:rFonts w:ascii="Times New Roman" w:eastAsia="Calibri" w:hAnsi="Times New Roman" w:cs="Times New Roman"/>
          <w:sz w:val="28"/>
          <w:szCs w:val="28"/>
        </w:rPr>
        <w:t>Статья 22.</w:t>
      </w:r>
      <w:r>
        <w:rPr>
          <w:rFonts w:ascii="Times New Roman" w:eastAsia="Calibri" w:hAnsi="Times New Roman" w:cs="Times New Roman"/>
          <w:b/>
          <w:sz w:val="28"/>
          <w:szCs w:val="28"/>
        </w:rPr>
        <w:t xml:space="preserve"> Упорядочение объектов землеустройства. </w:t>
      </w:r>
      <w:r>
        <w:rPr>
          <w:rFonts w:ascii="Times New Roman" w:eastAsia="Calibri" w:hAnsi="Times New Roman" w:cs="Times New Roman"/>
          <w:b/>
          <w:sz w:val="28"/>
          <w:szCs w:val="28"/>
        </w:rPr>
        <w:br/>
        <w:t xml:space="preserve">Устранение недостатков землепользования </w:t>
      </w:r>
    </w:p>
    <w:p w14:paraId="582403F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Упорядочение объектов землеустройства и устранение недостатков землепользования включают следующие виды землеустроительных работ:</w:t>
      </w:r>
    </w:p>
    <w:p w14:paraId="78B9FEC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подготовка </w:t>
      </w:r>
      <w:bookmarkStart w:id="13" w:name="_Hlk107782609"/>
      <w:r>
        <w:rPr>
          <w:rFonts w:ascii="Times New Roman" w:eastAsia="Times New Roman" w:hAnsi="Times New Roman" w:cs="Times New Roman"/>
          <w:sz w:val="28"/>
          <w:szCs w:val="28"/>
        </w:rPr>
        <w:t>проекта упорядочения объектов землеустройства и устранения недостатков землепользования</w:t>
      </w:r>
      <w:bookmarkEnd w:id="13"/>
      <w:r>
        <w:rPr>
          <w:rFonts w:ascii="Times New Roman" w:eastAsia="Times New Roman" w:hAnsi="Times New Roman" w:cs="Times New Roman"/>
          <w:sz w:val="28"/>
          <w:szCs w:val="28"/>
        </w:rPr>
        <w:t>;</w:t>
      </w:r>
    </w:p>
    <w:p w14:paraId="12706B3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землеустроительное межевание земель.</w:t>
      </w:r>
    </w:p>
    <w:p w14:paraId="7DCE031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Проекты упорядочения объектов землеустройства и устранения недостатков землепользования на землях сельскохозяйственного назначения разрабатываются в целях улучшения территориальных условий ведения сельского хозяйства.</w:t>
      </w:r>
    </w:p>
    <w:p w14:paraId="635A12C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При разработке проекта упорядочения объектов землеустройства и устранения недостатков землепользования определяются:</w:t>
      </w:r>
    </w:p>
    <w:p w14:paraId="118E37F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местоположение границ земельных участков, в том числе ограниченных в использовании частей земельных участков;</w:t>
      </w:r>
    </w:p>
    <w:p w14:paraId="18063EB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площади земельных участков и ограниченных в использовании частей земельных участков;</w:t>
      </w:r>
    </w:p>
    <w:p w14:paraId="42A01A7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допустимые варианты использования земель с учетом размера земельных участков, их целевого назначения, разрешенного использования и расположенных на них объектов инженерной, транспортной и социальной инфраструктуры;</w:t>
      </w:r>
    </w:p>
    <w:p w14:paraId="13232A7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состав земельных угодий, включаемых в земельный участок, и их границы (с разработкой экспликации земель);</w:t>
      </w:r>
    </w:p>
    <w:p w14:paraId="47218AD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иные характеристики земель и земельных участков.</w:t>
      </w:r>
    </w:p>
    <w:p w14:paraId="6CD787D5"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Разработка проекта упорядочения объектов землеустройства и устранения недостатков землепользования включает:</w:t>
      </w:r>
    </w:p>
    <w:p w14:paraId="2382E5A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подготовительные работы;</w:t>
      </w:r>
    </w:p>
    <w:p w14:paraId="6FB0E11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составление проекта;</w:t>
      </w:r>
    </w:p>
    <w:p w14:paraId="6FB88D7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согласование проекта;</w:t>
      </w:r>
    </w:p>
    <w:p w14:paraId="1617109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утверждение проекта;</w:t>
      </w:r>
    </w:p>
    <w:p w14:paraId="0DE3C03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формирование землеустроительного дела;</w:t>
      </w:r>
    </w:p>
    <w:p w14:paraId="75524F5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предоставление землеустроительного дела заказчику.</w:t>
      </w:r>
    </w:p>
    <w:p w14:paraId="71BA36AF"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Образование, объединение, раздел земельных участков, установление, изменение границ земельных участков в процессе реализации проекта упорядочения объектов землеустройства и устранения недостатков землепользования осуществляются в порядке, предусмотренном законодательством. </w:t>
      </w:r>
    </w:p>
    <w:p w14:paraId="0FD0CA71"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t xml:space="preserve">6. При составлении проекта упорядочения объектов землеустройства и устранения недостатков землепользования на землях сельскохозяйственного назначения </w:t>
      </w:r>
      <w:r w:rsidRPr="00BD2938">
        <w:rPr>
          <w:rFonts w:ascii="Times New Roman" w:eastAsia="Times New Roman" w:hAnsi="Times New Roman" w:cs="Times New Roman"/>
          <w:sz w:val="28"/>
          <w:szCs w:val="28"/>
        </w:rPr>
        <w:t>подлежат соблюдению следующие обязательные условия:</w:t>
      </w:r>
      <w:r>
        <w:rPr>
          <w:rFonts w:ascii="Times New Roman" w:eastAsia="Times New Roman" w:hAnsi="Times New Roman" w:cs="Times New Roman"/>
          <w:sz w:val="28"/>
          <w:szCs w:val="28"/>
        </w:rPr>
        <w:t xml:space="preserve">  </w:t>
      </w:r>
    </w:p>
    <w:p w14:paraId="57F3160F" w14:textId="4D740105" w:rsidR="00364835" w:rsidRDefault="003136F8">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обеспечение</w:t>
      </w:r>
      <w:r w:rsidR="009E4233">
        <w:rPr>
          <w:rFonts w:ascii="Times New Roman" w:eastAsia="Times New Roman" w:hAnsi="Times New Roman" w:cs="Times New Roman"/>
          <w:sz w:val="28"/>
          <w:szCs w:val="28"/>
        </w:rPr>
        <w:t xml:space="preserve"> рациональной организации сельскохозяйственного производства, сохранения почв и их плодородия;</w:t>
      </w:r>
    </w:p>
    <w:p w14:paraId="23A22274" w14:textId="29BAC464" w:rsidR="00364835" w:rsidRDefault="003136F8">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соблюдение</w:t>
      </w:r>
      <w:r w:rsidR="009E4233">
        <w:rPr>
          <w:rFonts w:ascii="Times New Roman" w:eastAsia="Times New Roman" w:hAnsi="Times New Roman" w:cs="Times New Roman"/>
          <w:sz w:val="28"/>
          <w:szCs w:val="28"/>
        </w:rPr>
        <w:t xml:space="preserve"> требований севооборота, </w:t>
      </w:r>
      <w:r>
        <w:rPr>
          <w:rFonts w:ascii="Times New Roman" w:eastAsia="Times New Roman" w:hAnsi="Times New Roman" w:cs="Times New Roman"/>
          <w:sz w:val="28"/>
          <w:szCs w:val="28"/>
        </w:rPr>
        <w:t>агрономических требований, учет</w:t>
      </w:r>
      <w:r w:rsidR="009E4233">
        <w:rPr>
          <w:rFonts w:ascii="Times New Roman" w:eastAsia="Times New Roman" w:hAnsi="Times New Roman" w:cs="Times New Roman"/>
          <w:sz w:val="28"/>
          <w:szCs w:val="28"/>
        </w:rPr>
        <w:t xml:space="preserve"> агротехнических условий землепользования;</w:t>
      </w:r>
    </w:p>
    <w:p w14:paraId="1E10904A" w14:textId="7D0D025F" w:rsidR="00364835" w:rsidRDefault="003136F8">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обеспечение</w:t>
      </w:r>
      <w:r w:rsidR="009E4233">
        <w:rPr>
          <w:rFonts w:ascii="Times New Roman" w:eastAsia="Times New Roman" w:hAnsi="Times New Roman" w:cs="Times New Roman"/>
          <w:sz w:val="28"/>
          <w:szCs w:val="28"/>
        </w:rPr>
        <w:t xml:space="preserve"> функционирования мелиоративных систем и отдельно расположенных гидротехнических сооружений;</w:t>
      </w:r>
    </w:p>
    <w:p w14:paraId="7C7C19AE" w14:textId="7720F2BD" w:rsidR="00364835" w:rsidRDefault="003136F8">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соблюдение</w:t>
      </w:r>
      <w:r w:rsidR="009E4233">
        <w:rPr>
          <w:rFonts w:ascii="Times New Roman" w:eastAsia="Times New Roman" w:hAnsi="Times New Roman" w:cs="Times New Roman"/>
          <w:sz w:val="28"/>
          <w:szCs w:val="28"/>
        </w:rPr>
        <w:t xml:space="preserve"> требований агроландшафтной и эколого-ландшафтной организации территории.</w:t>
      </w:r>
    </w:p>
    <w:p w14:paraId="3FF22E4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Размер земельного участка, образованного в результате реализации проекта упорядочения объектов землеустройства и устранения недостатков землепользования, определяется с учетом требований земельного </w:t>
      </w:r>
      <w:r>
        <w:rPr>
          <w:rFonts w:ascii="Times New Roman" w:eastAsia="Times New Roman" w:hAnsi="Times New Roman" w:cs="Times New Roman"/>
          <w:sz w:val="28"/>
          <w:szCs w:val="28"/>
        </w:rPr>
        <w:lastRenderedPageBreak/>
        <w:t xml:space="preserve">законодательства о минимальных (максимальных) размерах земельных участков. </w:t>
      </w:r>
    </w:p>
    <w:p w14:paraId="48E5722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Проект упорядочения объектов землеустройства и устранения недостатков землепользования содержит текстовую и графическую части, содержание которых определяется уполномоченным органом исполнительной власти в сфере землеустройства. </w:t>
      </w:r>
    </w:p>
    <w:p w14:paraId="2559AD7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Проект упорядочения объектов землеустройства и устранения недостатков землепользования утверждается в порядке, установленном</w:t>
      </w:r>
      <w:r>
        <w:t xml:space="preserve"> </w:t>
      </w:r>
      <w:r>
        <w:rPr>
          <w:rFonts w:ascii="Times New Roman" w:eastAsia="Times New Roman" w:hAnsi="Times New Roman" w:cs="Times New Roman"/>
          <w:sz w:val="28"/>
          <w:szCs w:val="28"/>
        </w:rPr>
        <w:t>уполномоченным органом исполнительной власти в сфере землеустройства.</w:t>
      </w:r>
    </w:p>
    <w:p w14:paraId="7C5FAF6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Материалы проекта упорядочения объектов землеустройства и устранения недостатков землепользования включаются в состав землеустроительного дела в отношении соответствующих объектов землеустройства. </w:t>
      </w:r>
    </w:p>
    <w:p w14:paraId="7DD7E23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Землеустроительное межевание земель осуществляется в отношении объектов землеустройства, границы которых подлежат установлению или изменению в процессе реализации проекта.</w:t>
      </w:r>
    </w:p>
    <w:p w14:paraId="5E0E715B" w14:textId="77777777" w:rsidR="00364835" w:rsidRDefault="00364835">
      <w:pPr>
        <w:tabs>
          <w:tab w:val="left" w:pos="9214"/>
        </w:tabs>
        <w:spacing w:after="0" w:line="240" w:lineRule="auto"/>
        <w:ind w:right="-1" w:firstLine="709"/>
        <w:contextualSpacing/>
        <w:jc w:val="both"/>
        <w:outlineLvl w:val="0"/>
        <w:rPr>
          <w:rFonts w:ascii="Times New Roman" w:eastAsia="Calibri" w:hAnsi="Times New Roman" w:cs="Times New Roman"/>
          <w:b/>
          <w:sz w:val="28"/>
          <w:szCs w:val="28"/>
        </w:rPr>
      </w:pPr>
    </w:p>
    <w:p w14:paraId="6B1FA95D" w14:textId="77777777" w:rsidR="00364835" w:rsidRDefault="009E4233">
      <w:pPr>
        <w:tabs>
          <w:tab w:val="left" w:pos="9214"/>
        </w:tabs>
        <w:spacing w:after="0" w:line="240" w:lineRule="auto"/>
        <w:ind w:right="-1" w:firstLine="709"/>
        <w:contextualSpacing/>
        <w:jc w:val="both"/>
        <w:outlineLvl w:val="0"/>
        <w:rPr>
          <w:rFonts w:ascii="Times New Roman" w:eastAsia="Times New Roman" w:hAnsi="Times New Roman" w:cs="Times New Roman"/>
          <w:b/>
          <w:sz w:val="28"/>
          <w:szCs w:val="28"/>
        </w:rPr>
      </w:pPr>
      <w:r>
        <w:rPr>
          <w:rFonts w:ascii="Times New Roman" w:eastAsia="Calibri" w:hAnsi="Times New Roman" w:cs="Times New Roman"/>
          <w:sz w:val="28"/>
          <w:szCs w:val="28"/>
        </w:rPr>
        <w:t>Статья 23.</w:t>
      </w:r>
      <w:r>
        <w:rPr>
          <w:rFonts w:ascii="Times New Roman" w:eastAsia="Calibri" w:hAnsi="Times New Roman" w:cs="Times New Roman"/>
          <w:b/>
          <w:sz w:val="28"/>
          <w:szCs w:val="28"/>
        </w:rPr>
        <w:t xml:space="preserve"> Внутрихозяйственное землеустройство </w:t>
      </w:r>
    </w:p>
    <w:p w14:paraId="38B157E9" w14:textId="05291E15"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t xml:space="preserve">1. Внутрихозяйственное землеустройство осуществляется посредством разработки и </w:t>
      </w:r>
      <w:r w:rsidRPr="00BD2938">
        <w:rPr>
          <w:rFonts w:ascii="Times New Roman" w:eastAsia="Times New Roman" w:hAnsi="Times New Roman" w:cs="Times New Roman"/>
          <w:sz w:val="28"/>
          <w:szCs w:val="28"/>
        </w:rPr>
        <w:t>реализации проект</w:t>
      </w:r>
      <w:r w:rsidR="006A2572" w:rsidRPr="00BD2938">
        <w:rPr>
          <w:rFonts w:ascii="Times New Roman" w:eastAsia="Times New Roman" w:hAnsi="Times New Roman" w:cs="Times New Roman"/>
          <w:sz w:val="28"/>
          <w:szCs w:val="28"/>
        </w:rPr>
        <w:t>а</w:t>
      </w:r>
      <w:r w:rsidRPr="00BD2938">
        <w:rPr>
          <w:rFonts w:ascii="Times New Roman" w:eastAsia="Times New Roman" w:hAnsi="Times New Roman" w:cs="Times New Roman"/>
          <w:sz w:val="28"/>
          <w:szCs w:val="28"/>
        </w:rPr>
        <w:t xml:space="preserve"> внутрихозяйственного землеустройства</w:t>
      </w:r>
      <w:r>
        <w:rPr>
          <w:rFonts w:ascii="Times New Roman" w:eastAsia="Times New Roman" w:hAnsi="Times New Roman" w:cs="Times New Roman"/>
          <w:sz w:val="28"/>
          <w:szCs w:val="28"/>
        </w:rPr>
        <w:t xml:space="preserve"> правообладателями земельных участков из земель, предназначенных для ведения сельского хозяйства или осуществления иной связанной с сельскохозяйствен</w:t>
      </w:r>
      <w:r w:rsidR="006A2572">
        <w:rPr>
          <w:rFonts w:ascii="Times New Roman" w:eastAsia="Times New Roman" w:hAnsi="Times New Roman" w:cs="Times New Roman"/>
          <w:sz w:val="28"/>
          <w:szCs w:val="28"/>
        </w:rPr>
        <w:t xml:space="preserve">ным производством деятельности. </w:t>
      </w:r>
      <w:r w:rsidRPr="00BD2938">
        <w:rPr>
          <w:rFonts w:ascii="Times New Roman" w:eastAsia="Times New Roman" w:hAnsi="Times New Roman" w:cs="Times New Roman"/>
          <w:sz w:val="28"/>
          <w:szCs w:val="28"/>
        </w:rPr>
        <w:t>Проект внутрихозяйственного землеустройства разрабатывается с целью организации рационального использования земельного участка (земельных участков)</w:t>
      </w:r>
      <w:r>
        <w:rPr>
          <w:rFonts w:ascii="Times New Roman" w:eastAsia="Times New Roman" w:hAnsi="Times New Roman" w:cs="Times New Roman"/>
          <w:sz w:val="28"/>
          <w:szCs w:val="28"/>
        </w:rPr>
        <w:t xml:space="preserve"> и удовлетворения экономических интересов правообладателей земельных участков </w:t>
      </w:r>
      <w:r w:rsidRPr="009C31EA">
        <w:rPr>
          <w:rFonts w:ascii="Times New Roman" w:eastAsia="Times New Roman" w:hAnsi="Times New Roman" w:cs="Times New Roman"/>
          <w:sz w:val="28"/>
          <w:szCs w:val="28"/>
        </w:rPr>
        <w:t>в достижении</w:t>
      </w:r>
      <w:r>
        <w:rPr>
          <w:rFonts w:ascii="Times New Roman" w:eastAsia="Times New Roman" w:hAnsi="Times New Roman" w:cs="Times New Roman"/>
          <w:sz w:val="28"/>
          <w:szCs w:val="28"/>
        </w:rPr>
        <w:t xml:space="preserve"> эффективного устойчивого сельскохозяйственного производства с учетом требований земельного законодательства, </w:t>
      </w:r>
      <w:r w:rsidRPr="00BD2938">
        <w:rPr>
          <w:rFonts w:ascii="Times New Roman" w:eastAsia="Times New Roman" w:hAnsi="Times New Roman" w:cs="Times New Roman"/>
          <w:sz w:val="28"/>
          <w:szCs w:val="28"/>
        </w:rPr>
        <w:t>обеспечения</w:t>
      </w:r>
      <w:r>
        <w:rPr>
          <w:rFonts w:ascii="Times New Roman" w:eastAsia="Times New Roman" w:hAnsi="Times New Roman" w:cs="Times New Roman"/>
          <w:sz w:val="28"/>
          <w:szCs w:val="28"/>
        </w:rPr>
        <w:t xml:space="preserve"> воспроизводства плодородия почв, сохранения и улучшения природных ландшафтов и охраны окружающей среды. </w:t>
      </w:r>
    </w:p>
    <w:p w14:paraId="6B51F1FE" w14:textId="685C2D79" w:rsidR="00364835" w:rsidRPr="00D70E39" w:rsidRDefault="009E4233" w:rsidP="00D70E39">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BD2938">
        <w:rPr>
          <w:rFonts w:ascii="Times New Roman" w:eastAsia="Times New Roman" w:hAnsi="Times New Roman" w:cs="Times New Roman"/>
          <w:sz w:val="28"/>
          <w:szCs w:val="28"/>
        </w:rPr>
        <w:t>Объектом</w:t>
      </w:r>
      <w:r>
        <w:rPr>
          <w:rFonts w:ascii="Times New Roman" w:eastAsia="Times New Roman" w:hAnsi="Times New Roman" w:cs="Times New Roman"/>
          <w:sz w:val="28"/>
          <w:szCs w:val="28"/>
        </w:rPr>
        <w:t xml:space="preserve"> внутрихозяйственного землеустройства могут быть земельные участки и (или) их части, находящиеся в государственной, муниципальной собственности, собственности граждан или юридических лиц. В состав объекта внутрихозяйственного землеустройства </w:t>
      </w:r>
      <w:r w:rsidR="00BD2938" w:rsidRPr="00BD2938">
        <w:rPr>
          <w:rFonts w:ascii="Times New Roman" w:eastAsia="Times New Roman" w:hAnsi="Times New Roman" w:cs="Times New Roman"/>
          <w:sz w:val="28"/>
          <w:szCs w:val="28"/>
        </w:rPr>
        <w:t>могут</w:t>
      </w:r>
      <w:r w:rsidRPr="00BD2938">
        <w:rPr>
          <w:rFonts w:ascii="Times New Roman" w:eastAsia="Times New Roman" w:hAnsi="Times New Roman" w:cs="Times New Roman"/>
          <w:sz w:val="28"/>
          <w:szCs w:val="28"/>
        </w:rPr>
        <w:t xml:space="preserve"> быть включен</w:t>
      </w:r>
      <w:r w:rsidR="00BD2938" w:rsidRPr="00BD2938">
        <w:rPr>
          <w:rFonts w:ascii="Times New Roman" w:eastAsia="Times New Roman" w:hAnsi="Times New Roman" w:cs="Times New Roman"/>
          <w:sz w:val="28"/>
          <w:szCs w:val="28"/>
        </w:rPr>
        <w:t>ы</w:t>
      </w:r>
      <w:r w:rsidRPr="00BD2938">
        <w:rPr>
          <w:rFonts w:ascii="Times New Roman" w:eastAsia="Times New Roman" w:hAnsi="Times New Roman" w:cs="Times New Roman"/>
          <w:sz w:val="28"/>
          <w:szCs w:val="28"/>
        </w:rPr>
        <w:t xml:space="preserve"> один или несколько земельных участков</w:t>
      </w:r>
      <w:r>
        <w:rPr>
          <w:rFonts w:ascii="Times New Roman" w:eastAsia="Times New Roman" w:hAnsi="Times New Roman" w:cs="Times New Roman"/>
          <w:sz w:val="28"/>
          <w:szCs w:val="28"/>
        </w:rPr>
        <w:t xml:space="preserve"> и (или) их частей, принадлежащих одному или нескольким правообладателям. </w:t>
      </w:r>
    </w:p>
    <w:p w14:paraId="41BD983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Проект внутрихозяйственного землеустройства разрабатывается землеустроителем на основании договора с правообладателем земельного участка. </w:t>
      </w:r>
    </w:p>
    <w:p w14:paraId="2185EC1F"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Разработка проектов внутрихозяйственного землеустройства осуществляется на основании:</w:t>
      </w:r>
    </w:p>
    <w:p w14:paraId="29C02F3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сведений из государственного фонда данных, полученных в результате проведения землеустройства;</w:t>
      </w:r>
    </w:p>
    <w:p w14:paraId="4CDF1AAE" w14:textId="237842E6"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lastRenderedPageBreak/>
        <w:t>2) сведений о земельных участках или их част</w:t>
      </w:r>
      <w:r w:rsidR="006A2572">
        <w:rPr>
          <w:rFonts w:ascii="Times New Roman" w:eastAsia="Times New Roman" w:hAnsi="Times New Roman" w:cs="Times New Roman"/>
          <w:sz w:val="28"/>
          <w:szCs w:val="28"/>
        </w:rPr>
        <w:t xml:space="preserve">ях, </w:t>
      </w:r>
      <w:r w:rsidRPr="009C31EA">
        <w:rPr>
          <w:rFonts w:ascii="Times New Roman" w:eastAsia="Times New Roman" w:hAnsi="Times New Roman" w:cs="Times New Roman"/>
          <w:sz w:val="28"/>
          <w:szCs w:val="28"/>
        </w:rPr>
        <w:t>содержащихся в  государственном  информационном ресурсе, содержащем сведения о земле и</w:t>
      </w:r>
      <w:r w:rsidR="006A2572" w:rsidRPr="009C31EA">
        <w:rPr>
          <w:rFonts w:ascii="Times New Roman" w:eastAsia="Times New Roman" w:hAnsi="Times New Roman" w:cs="Times New Roman"/>
          <w:sz w:val="28"/>
          <w:szCs w:val="28"/>
        </w:rPr>
        <w:t xml:space="preserve"> </w:t>
      </w:r>
      <w:r w:rsidRPr="009C31EA">
        <w:rPr>
          <w:rFonts w:ascii="Times New Roman" w:eastAsia="Times New Roman" w:hAnsi="Times New Roman" w:cs="Times New Roman"/>
          <w:sz w:val="28"/>
          <w:szCs w:val="28"/>
        </w:rPr>
        <w:t>(или) земельных участках и объектах недвижимости;</w:t>
      </w:r>
    </w:p>
    <w:p w14:paraId="260F61A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карты (схемы) землеустройства территории, в границах которой расположен соответствующий объект внутрихозяйственного землеустройства;</w:t>
      </w:r>
    </w:p>
    <w:p w14:paraId="3722E2D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результатов изучения состояния земель объекта землеустройства, проведенного в соответствии с настоящим Законом. </w:t>
      </w:r>
    </w:p>
    <w:p w14:paraId="50664141"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t>5. Проект внутрихозяйственного землеустройства подготавливается в текстовой и графической формах. В текстовой части проекта внутрихозяйственного землеустройства содержатся его агроэкономическое обоснование, которое подготавливается с учетом природных, экономических и социальных условий на соответствующей территории, описание проектируемых видов использования земельных участков и их частей, предложения по восстановлению, повышению плодородия земель, включению в хозяйственный оборот неиспользуемых и нерационально используемых земель, описание других проектируемых мероприятий, направленных на повышение эффективности и рациональности использования земель.</w:t>
      </w:r>
    </w:p>
    <w:p w14:paraId="7DE235F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В текстовой части проекта внутрихозяйственного землеустройства обязательному указанию (отображению) подлежат:</w:t>
      </w:r>
    </w:p>
    <w:p w14:paraId="6A3C953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имеющиеся и проектируемые виды разрешенного использования земельных участков с отдельным указанием видов использования сельскохозяйственных угодий; </w:t>
      </w:r>
    </w:p>
    <w:p w14:paraId="3135A5E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местоположение мелиоративных систем и иных гидротехнических сооружений;</w:t>
      </w:r>
    </w:p>
    <w:p w14:paraId="722AE5A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местоположение мелиоративных лесных насаждений, обеспечивающих защиту земель, используемых в сельскохозяйственном производстве;</w:t>
      </w:r>
    </w:p>
    <w:p w14:paraId="72B9748F" w14:textId="77777777" w:rsidR="00364835" w:rsidRDefault="009E4233">
      <w:pPr>
        <w:tabs>
          <w:tab w:val="left" w:pos="9214"/>
        </w:tabs>
        <w:spacing w:after="0" w:line="240" w:lineRule="auto"/>
        <w:ind w:right="-1" w:firstLine="709"/>
        <w:contextualSpacing/>
        <w:jc w:val="both"/>
      </w:pPr>
      <w:r>
        <w:rPr>
          <w:rFonts w:ascii="Times New Roman" w:eastAsia="Times New Roman" w:hAnsi="Times New Roman" w:cs="Times New Roman"/>
          <w:sz w:val="28"/>
          <w:szCs w:val="28"/>
        </w:rPr>
        <w:t>4) местоположение внутрихозяйственных дорог, линий электропередачи, сооружений связи, водопроводов, газопроводов, нефтепроводов и других линейных объектов, являющихся объектами регионального (местного) значения;</w:t>
      </w:r>
    </w:p>
    <w:p w14:paraId="4FB98F0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зоны с особыми условиями использования территорий;</w:t>
      </w:r>
    </w:p>
    <w:p w14:paraId="1CAFF95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описание мероприятий по вовлечению в хозяйственный оборот неиспользуемых, нерационально и неэффективно используемых земель (при их наличии);</w:t>
      </w:r>
    </w:p>
    <w:p w14:paraId="25FD98F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местоположение подлежащих рекультивации и (или) консервации земельных участков или их частей, если такие работы предусматриваются проектом внутрихозяйственного землеустройства;</w:t>
      </w:r>
    </w:p>
    <w:p w14:paraId="0CE1CFB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проектируемая система севооборотов, сенокос</w:t>
      </w:r>
      <w:proofErr w:type="gramStart"/>
      <w:r>
        <w:rPr>
          <w:rFonts w:ascii="Times New Roman" w:eastAsia="Times New Roman" w:hAnsi="Times New Roman" w:cs="Times New Roman"/>
          <w:sz w:val="28"/>
          <w:szCs w:val="28"/>
        </w:rPr>
        <w:t>о-</w:t>
      </w:r>
      <w:proofErr w:type="gramEnd"/>
      <w:r>
        <w:rPr>
          <w:rFonts w:ascii="Times New Roman" w:eastAsia="Times New Roman" w:hAnsi="Times New Roman" w:cs="Times New Roman"/>
          <w:sz w:val="28"/>
          <w:szCs w:val="28"/>
        </w:rPr>
        <w:t xml:space="preserve"> и пастбищеоборотов, мероприятий по обустройству соответствующих земельных участков и их частей;</w:t>
      </w:r>
    </w:p>
    <w:p w14:paraId="4DEB4C3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 расположение временных (на срок не более трех лет) строительных площадок и мест для складирования грузов, стоянки техники в целях размещения объектов, перечисленных в настоящем пункте;</w:t>
      </w:r>
    </w:p>
    <w:p w14:paraId="56D8C46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предельные сроки использования соответствующих земельных участков в целях осуществления внутрихозяйственного землеустройства;  </w:t>
      </w:r>
    </w:p>
    <w:p w14:paraId="54F3BA7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места складирования плодородного слоя почвы, снимаемого в ходе реализации проекта внутрихозяйственного землеустройства;</w:t>
      </w:r>
    </w:p>
    <w:p w14:paraId="254594F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 территории размещения многолетних, в том числе лесных, насаждений;</w:t>
      </w:r>
    </w:p>
    <w:p w14:paraId="7971905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 срок реализации проекта внутрихозяйственного землеустройства, который не должен превышать трех лет.</w:t>
      </w:r>
    </w:p>
    <w:p w14:paraId="14BC338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При подготовке проекта внутрихозяйственного землеустройства на основе сельскохозяйственного территориального зонирования могут быть определены земельные участки, однородные по агроэкологическим показателям. Для каждого из таких земельных участков или их совокупности проектом внутрихозяйственного землеустройства определяется система использования, охраны и воспроизводства плодородия почв в процессе сельскохозяйственного производства в соответствии с установленными требованиями к использованию земель и охране почв.</w:t>
      </w:r>
    </w:p>
    <w:p w14:paraId="1312742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Проектом внутрихозяйственного землеустройства могут быть определены мелиоративные и природоохранные мероприятия, требующие капитальных вложений. При этом должны быть определены приоритетные направления, объемы, стоимость, экологическая и экономическая эффективность и очередность осуществления таких мероприятий.</w:t>
      </w:r>
    </w:p>
    <w:p w14:paraId="45FDC98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На основании договора на разработку проекта внутрихозяйственного землеустройства, заключенного с правообладателем (правообладателями) земельных участков, являющихся объектами внутрихозяйственного землеустройства, землеустроитель осуществляет:</w:t>
      </w:r>
    </w:p>
    <w:p w14:paraId="34298BC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подготовительные работы, включая исследование состояния земель в соответствии с настоящим Законом, получение сведений о земельных участках и их частях;</w:t>
      </w:r>
    </w:p>
    <w:p w14:paraId="38E4003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разработку задания на проектирование; </w:t>
      </w:r>
    </w:p>
    <w:p w14:paraId="1DE8732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составление, согласование и утверждение проекта; </w:t>
      </w:r>
    </w:p>
    <w:p w14:paraId="79958137"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разработку землеустроительной документации.  </w:t>
      </w:r>
    </w:p>
    <w:p w14:paraId="778B1F1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Проект внутрихозяйственного землеустройства направляется землеустроителем в уполномоченный региональный (местный) орган власти. Уполномоченный региональный (местный) орган власти рассматривает представленный проект внутрихозяйственного землеустройства и в течение 10 дней принимает решение об утверждении проекта или об отказе в утверждении проекта.  </w:t>
      </w:r>
    </w:p>
    <w:p w14:paraId="2F34251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 Уполномоченный региональный (местный) орган власти отказывает в утверждении проекта внутрихозяйственного землеустройства по следующим основаниям:</w:t>
      </w:r>
    </w:p>
    <w:p w14:paraId="7E7FFA0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 заказчик проекта внутрихозяйственного землеустройства не является правообладателем земельного участка, являющегося объектом землеустройства; </w:t>
      </w:r>
    </w:p>
    <w:p w14:paraId="0EA80FD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 результате реализации проекта внутрихозяйственного землеустройства суммарная площадь сельскохозяйственных угодий сократится более чем на 10% от общей площади объекта землеустройства;</w:t>
      </w:r>
    </w:p>
    <w:p w14:paraId="6073E28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проект разработан с нарушением норм и правил в области обеспечения плодородия земель сельскохозяйственного назначения;</w:t>
      </w:r>
    </w:p>
    <w:p w14:paraId="58C521F7"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проект разработан с нарушением норм и правил в области мелиорации земель;</w:t>
      </w:r>
    </w:p>
    <w:p w14:paraId="1DB4D5E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реализацией проекта внутрихозяйственного землеустройства будут нарушены установленные законом права правообладателей смежных с объектом землеустройства земельных участков и (или) права правообладателей расположенных в границах объекта землеустройства объектов недвижимости, нарушены требования, установленные земельным, лесным, водным, градостроительным законодательством, законодательством о недрах, законодательством в области охраны окружающей среды. </w:t>
      </w:r>
    </w:p>
    <w:p w14:paraId="3D7FACB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Предусмотренный настоящей статьей отказ в утверждении проекта внутрихозяйственного землеустройства не является препятствием к разработке и направлению в </w:t>
      </w:r>
      <w:r w:rsidRPr="009C31EA">
        <w:rPr>
          <w:rFonts w:ascii="Times New Roman" w:eastAsia="Times New Roman" w:hAnsi="Times New Roman" w:cs="Times New Roman"/>
          <w:sz w:val="28"/>
          <w:szCs w:val="28"/>
        </w:rPr>
        <w:t>уполномоченный орган государственной власти субъекта государства</w:t>
      </w:r>
      <w:r>
        <w:rPr>
          <w:rFonts w:ascii="Times New Roman" w:eastAsia="Times New Roman" w:hAnsi="Times New Roman" w:cs="Times New Roman"/>
          <w:sz w:val="28"/>
          <w:szCs w:val="28"/>
        </w:rPr>
        <w:t xml:space="preserve"> нового проекта</w:t>
      </w:r>
      <w:r>
        <w:t xml:space="preserve"> </w:t>
      </w:r>
      <w:r>
        <w:rPr>
          <w:rFonts w:ascii="Times New Roman" w:eastAsia="Times New Roman" w:hAnsi="Times New Roman" w:cs="Times New Roman"/>
          <w:sz w:val="28"/>
          <w:szCs w:val="28"/>
        </w:rPr>
        <w:t>внутрихозяйственного землеустройства.</w:t>
      </w:r>
    </w:p>
    <w:p w14:paraId="66124E4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13. Реализация утвержденного проекта внутрихозяйственного землеустройства осуществляется посредством проведения предусмотренных проектом землеустроительных мероприятий. </w:t>
      </w:r>
    </w:p>
    <w:p w14:paraId="675223E1"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14. Подготовленная по результатам реализации проекта внутрихозяйственного землеустройства землеустроительная документация направляется в уполномоченный орган государственной власти субъекта государства. </w:t>
      </w:r>
    </w:p>
    <w:p w14:paraId="5537550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Уполномоченный региональный (местный) орган власти рассматривает представленную землеустроительную документацию и в течение пяти дней принимает решение о ее утверждении или об отказе в утверждении. </w:t>
      </w:r>
    </w:p>
    <w:p w14:paraId="46C551F8"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 Уполномоченный региональный (местный) орган власти отказывает в утверждении представленной землеустроительной документации в случае ее несоответствия утвержденному проекту внутрихозяйственного землеустройства.  </w:t>
      </w:r>
    </w:p>
    <w:p w14:paraId="1AE676E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 Утвержденная землеустроительная документация направляется правообладателем земельного участка, являющегося объектом внутрихозяйственного землеустройства, в государственный фонд данных. </w:t>
      </w:r>
    </w:p>
    <w:p w14:paraId="166D4827" w14:textId="77777777" w:rsidR="00364835" w:rsidRDefault="00364835">
      <w:pPr>
        <w:tabs>
          <w:tab w:val="left" w:pos="9214"/>
        </w:tabs>
        <w:spacing w:after="0" w:line="240" w:lineRule="auto"/>
        <w:ind w:right="-1" w:firstLine="709"/>
        <w:contextualSpacing/>
        <w:jc w:val="center"/>
        <w:rPr>
          <w:rFonts w:ascii="Times New Roman" w:eastAsia="Times New Roman" w:hAnsi="Times New Roman" w:cs="Times New Roman"/>
          <w:b/>
          <w:sz w:val="28"/>
          <w:szCs w:val="28"/>
        </w:rPr>
      </w:pPr>
    </w:p>
    <w:p w14:paraId="7975C2C7" w14:textId="77777777" w:rsidR="00364835" w:rsidRDefault="009E4233">
      <w:pPr>
        <w:tabs>
          <w:tab w:val="left" w:pos="9214"/>
        </w:tabs>
        <w:spacing w:after="0" w:line="240" w:lineRule="auto"/>
        <w:ind w:right="-1" w:firstLine="709"/>
        <w:contextualSpacing/>
        <w:jc w:val="both"/>
        <w:outlineLvl w:val="0"/>
        <w:rPr>
          <w:rFonts w:ascii="Times New Roman" w:eastAsia="Times New Roman" w:hAnsi="Times New Roman" w:cs="Times New Roman"/>
          <w:b/>
          <w:sz w:val="28"/>
          <w:szCs w:val="28"/>
        </w:rPr>
      </w:pPr>
      <w:r>
        <w:rPr>
          <w:rFonts w:ascii="Times New Roman" w:eastAsia="Calibri" w:hAnsi="Times New Roman" w:cs="Times New Roman"/>
          <w:sz w:val="28"/>
          <w:szCs w:val="28"/>
        </w:rPr>
        <w:t>Статья 24.</w:t>
      </w:r>
      <w:r>
        <w:rPr>
          <w:rFonts w:ascii="Times New Roman" w:eastAsia="Calibri" w:hAnsi="Times New Roman" w:cs="Times New Roman"/>
          <w:b/>
          <w:sz w:val="28"/>
          <w:szCs w:val="28"/>
        </w:rPr>
        <w:t xml:space="preserve"> Организация сельских территорий</w:t>
      </w:r>
    </w:p>
    <w:p w14:paraId="35BE387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Объектами землеустройства в целях организации сельской территории являются взятые в совокупности сельские поселения и прилегающие к ним межселенные территории. </w:t>
      </w:r>
    </w:p>
    <w:p w14:paraId="5D89F85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В целях организации сельских территорий могут быть разработаны следующие виды проектов землеустройства:</w:t>
      </w:r>
    </w:p>
    <w:p w14:paraId="1108EEC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проекты организации и развития сельскохозяйственных территориальных зон;</w:t>
      </w:r>
    </w:p>
    <w:p w14:paraId="1EBD4BF2"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проекты организации и развития территорий лесного и (или) охотничьего хозяйства;</w:t>
      </w:r>
    </w:p>
    <w:p w14:paraId="5F173BD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проекты организации и развития природных и (или) антропогенных ландшафтов;</w:t>
      </w:r>
    </w:p>
    <w:p w14:paraId="1960429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проекты размещения и развития территорий садоводческих или огороднических некоммерческих товариществ, личных подсобных хозяйств;</w:t>
      </w:r>
    </w:p>
    <w:p w14:paraId="1CE6476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проекты организации территорий и охранных зон объектов культурного наследия;</w:t>
      </w:r>
    </w:p>
    <w:p w14:paraId="494E4A5B"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проекты освоения неиспользуемых и (или) нерационально используемых земель межселенных территорий в целях обеспечения социально-экономического развития сельских территорий; </w:t>
      </w:r>
    </w:p>
    <w:p w14:paraId="5B875C46"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проекты охраны и рационального использования земель крестьянских (фермерских) хозяйств и личных подсобных хозяйств;</w:t>
      </w:r>
    </w:p>
    <w:p w14:paraId="72EBD3C0"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проекты охраны и рационального использования земель сельских поселений;</w:t>
      </w:r>
    </w:p>
    <w:p w14:paraId="5C276349"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иные проекты организации сельских территорий, направленные на их комплексное устойчивое развитие, подготовка и реализация которых осуществляются посредством проведения комплекса землеустроительных мероприятий.</w:t>
      </w:r>
    </w:p>
    <w:p w14:paraId="6E18CF25"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Проекты организации сельских территорий разрабатываются на основании решения исполнительного </w:t>
      </w:r>
      <w:r w:rsidRPr="009C31EA">
        <w:rPr>
          <w:rFonts w:ascii="Times New Roman" w:eastAsia="Times New Roman" w:hAnsi="Times New Roman" w:cs="Times New Roman"/>
          <w:sz w:val="28"/>
          <w:szCs w:val="28"/>
        </w:rPr>
        <w:t>органа государственной власти субъекта государства</w:t>
      </w:r>
      <w:r>
        <w:rPr>
          <w:rFonts w:ascii="Times New Roman" w:eastAsia="Times New Roman" w:hAnsi="Times New Roman" w:cs="Times New Roman"/>
          <w:sz w:val="28"/>
          <w:szCs w:val="28"/>
        </w:rPr>
        <w:t xml:space="preserve"> и заявления органа муниципального образования, в границах которого планируется организация сельских территорий. </w:t>
      </w:r>
    </w:p>
    <w:p w14:paraId="48CFA04C"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Порядок разработки проектов организации сельских территорий определяется высшим органом государственной исполнительной  власти. </w:t>
      </w:r>
    </w:p>
    <w:p w14:paraId="60456623" w14:textId="77777777" w:rsidR="00364835" w:rsidRDefault="00364835">
      <w:pPr>
        <w:tabs>
          <w:tab w:val="left" w:pos="9214"/>
        </w:tabs>
        <w:spacing w:after="0" w:line="240" w:lineRule="auto"/>
        <w:ind w:right="-1" w:firstLine="709"/>
        <w:contextualSpacing/>
        <w:jc w:val="center"/>
        <w:outlineLvl w:val="0"/>
        <w:rPr>
          <w:rFonts w:ascii="Times New Roman" w:eastAsia="Calibri" w:hAnsi="Times New Roman" w:cs="Times New Roman"/>
          <w:b/>
          <w:sz w:val="28"/>
          <w:szCs w:val="28"/>
        </w:rPr>
      </w:pPr>
    </w:p>
    <w:p w14:paraId="616C4772" w14:textId="77777777" w:rsidR="00364835" w:rsidRDefault="009E4233">
      <w:pPr>
        <w:tabs>
          <w:tab w:val="left" w:pos="9214"/>
        </w:tabs>
        <w:spacing w:after="0" w:line="240" w:lineRule="auto"/>
        <w:ind w:right="-1" w:firstLine="709"/>
        <w:contextualSpacing/>
        <w:jc w:val="both"/>
        <w:outlineLvl w:val="0"/>
        <w:rPr>
          <w:rFonts w:ascii="Times New Roman" w:eastAsia="Times New Roman" w:hAnsi="Times New Roman" w:cs="Times New Roman"/>
          <w:b/>
          <w:sz w:val="28"/>
          <w:szCs w:val="28"/>
        </w:rPr>
      </w:pPr>
      <w:r>
        <w:rPr>
          <w:rFonts w:ascii="Times New Roman" w:eastAsia="Calibri" w:hAnsi="Times New Roman" w:cs="Times New Roman"/>
          <w:sz w:val="28"/>
          <w:szCs w:val="28"/>
        </w:rPr>
        <w:t>Статья 25.</w:t>
      </w:r>
      <w:r>
        <w:rPr>
          <w:rFonts w:ascii="Times New Roman" w:eastAsia="Calibri" w:hAnsi="Times New Roman" w:cs="Times New Roman"/>
          <w:b/>
          <w:sz w:val="28"/>
          <w:szCs w:val="28"/>
        </w:rPr>
        <w:t xml:space="preserve"> Проекты организации </w:t>
      </w:r>
      <w:bookmarkStart w:id="14" w:name="_Hlk107785915"/>
      <w:r>
        <w:rPr>
          <w:rFonts w:ascii="Times New Roman" w:eastAsia="Calibri" w:hAnsi="Times New Roman" w:cs="Times New Roman"/>
          <w:b/>
          <w:sz w:val="28"/>
          <w:szCs w:val="28"/>
        </w:rPr>
        <w:t>территорий, используемых общинами коренных малочисленных народов</w:t>
      </w:r>
      <w:bookmarkEnd w:id="14"/>
      <w:r>
        <w:rPr>
          <w:rFonts w:ascii="Times New Roman" w:eastAsia="Calibri" w:hAnsi="Times New Roman" w:cs="Times New Roman"/>
          <w:b/>
          <w:sz w:val="28"/>
          <w:szCs w:val="28"/>
        </w:rPr>
        <w:t xml:space="preserve"> для обеспечения их традиционного образа жизни</w:t>
      </w:r>
    </w:p>
    <w:p w14:paraId="11FDCE7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Основными видами проектов организации территорий, используемых лицами, относящимися к коренным малочисленным народам, и их общинами, являются:</w:t>
      </w:r>
    </w:p>
    <w:p w14:paraId="50E73E5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проекты организации территорий и угодий для использования в качестве пастбищ домашнего скота;</w:t>
      </w:r>
    </w:p>
    <w:p w14:paraId="5250756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проекты организации территорий охотничьих угодий;</w:t>
      </w:r>
    </w:p>
    <w:p w14:paraId="73B43D9D"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проекты организации территорий рыбопромысловых хозяйств и угодий;</w:t>
      </w:r>
    </w:p>
    <w:p w14:paraId="64ACAA64"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проекты организации рационального использования и охраны конских пастбищ и земель табунного коневодства;</w:t>
      </w:r>
    </w:p>
    <w:p w14:paraId="4F11AFF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проекты организации рационального использования и охраны земель, используемых в качестве промысловых угодий дикоросов;</w:t>
      </w:r>
    </w:p>
    <w:p w14:paraId="7499922A"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иные проекты внутрихозяйственного землеустройства сельскохозяйственных организаций, крестьянских (фермерских) и личных подсобных хозяйств на северных территориях.</w:t>
      </w:r>
    </w:p>
    <w:p w14:paraId="42894EDE"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Разработка проектов внутрихозяйственной организации территорий, используемых лицами, относящимися к коренным малочисленным народам, и их общинами, осуществляется с учетом генеральных схем землеустройства, материалов по обоснованию схем размещения территорий традиционного природопользования в местах проживания и хозяйственной деятельности коренных малочисленных народов, схем развития и размещения особо охраняемых природных территорий, документов территориального планирования, документации по планировке территорий, а также иных документов, характеризующих природные и социально-экономические условия развития северных территорий.</w:t>
      </w:r>
    </w:p>
    <w:p w14:paraId="28A36CFF"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Порядок и особенности разработки проектов организации территорий, используемых лицами, относящимися к коренным малочисленным народам, и их общинами, определяются уполномоченным высшим органом государственной </w:t>
      </w:r>
      <w:bookmarkStart w:id="15" w:name="_GoBack"/>
      <w:bookmarkEnd w:id="15"/>
      <w:r>
        <w:rPr>
          <w:rFonts w:ascii="Times New Roman" w:eastAsia="Times New Roman" w:hAnsi="Times New Roman" w:cs="Times New Roman"/>
          <w:sz w:val="28"/>
          <w:szCs w:val="28"/>
        </w:rPr>
        <w:t>исполнительной власти.</w:t>
      </w:r>
    </w:p>
    <w:p w14:paraId="20993E04"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31ECEEF4"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b/>
          <w:sz w:val="28"/>
          <w:szCs w:val="28"/>
        </w:rPr>
      </w:pPr>
      <w:r>
        <w:rPr>
          <w:rFonts w:ascii="Times New Roman" w:eastAsia="Calibri" w:hAnsi="Times New Roman" w:cs="Times New Roman"/>
          <w:sz w:val="28"/>
          <w:szCs w:val="28"/>
        </w:rPr>
        <w:t>Статья 26.</w:t>
      </w:r>
      <w:r>
        <w:rPr>
          <w:rFonts w:ascii="Times New Roman" w:eastAsia="Calibri" w:hAnsi="Times New Roman" w:cs="Times New Roman"/>
          <w:b/>
          <w:sz w:val="28"/>
          <w:szCs w:val="28"/>
        </w:rPr>
        <w:t xml:space="preserve"> Ответственность за нарушение настоящего Закона  </w:t>
      </w:r>
    </w:p>
    <w:p w14:paraId="6997D5C3" w14:textId="77777777" w:rsidR="00364835"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нарушение настоящего Закона граждане и юридические лица несут ответственность в соответствии с законодательством государства.</w:t>
      </w:r>
    </w:p>
    <w:p w14:paraId="00F092DA" w14:textId="77777777" w:rsidR="00364835" w:rsidRDefault="00364835">
      <w:pPr>
        <w:tabs>
          <w:tab w:val="left" w:pos="9214"/>
        </w:tabs>
        <w:spacing w:after="0" w:line="240" w:lineRule="auto"/>
        <w:ind w:right="-1" w:firstLine="709"/>
        <w:contextualSpacing/>
        <w:jc w:val="both"/>
        <w:rPr>
          <w:rFonts w:ascii="Times New Roman" w:eastAsia="Times New Roman" w:hAnsi="Times New Roman" w:cs="Times New Roman"/>
          <w:sz w:val="28"/>
          <w:szCs w:val="28"/>
        </w:rPr>
      </w:pPr>
    </w:p>
    <w:p w14:paraId="283E7616" w14:textId="77777777" w:rsidR="00364835" w:rsidRDefault="009E4233">
      <w:pPr>
        <w:tabs>
          <w:tab w:val="left" w:pos="9214"/>
        </w:tabs>
        <w:spacing w:after="0" w:line="240" w:lineRule="auto"/>
        <w:ind w:right="-1" w:firstLine="709"/>
        <w:contextualSpacing/>
        <w:jc w:val="both"/>
        <w:outlineLvl w:val="0"/>
        <w:rPr>
          <w:rFonts w:ascii="Times New Roman" w:eastAsia="Calibri" w:hAnsi="Times New Roman" w:cs="Times New Roman"/>
          <w:b/>
          <w:sz w:val="28"/>
          <w:szCs w:val="28"/>
        </w:rPr>
      </w:pPr>
      <w:r>
        <w:rPr>
          <w:rFonts w:ascii="Times New Roman" w:eastAsia="Calibri" w:hAnsi="Times New Roman" w:cs="Times New Roman"/>
          <w:sz w:val="28"/>
          <w:szCs w:val="28"/>
        </w:rPr>
        <w:t>Статья 27.</w:t>
      </w:r>
      <w:r>
        <w:rPr>
          <w:rFonts w:ascii="Times New Roman" w:eastAsia="Calibri" w:hAnsi="Times New Roman" w:cs="Times New Roman"/>
          <w:b/>
          <w:sz w:val="28"/>
          <w:szCs w:val="28"/>
        </w:rPr>
        <w:t xml:space="preserve"> Разрешение споров при проведении землеустройства</w:t>
      </w:r>
    </w:p>
    <w:p w14:paraId="7F44E901" w14:textId="77777777" w:rsidR="00364835" w:rsidRPr="00471EA8" w:rsidRDefault="009E4233">
      <w:pPr>
        <w:tabs>
          <w:tab w:val="left" w:pos="9214"/>
        </w:tabs>
        <w:spacing w:after="0" w:line="240" w:lineRule="auto"/>
        <w:ind w:right="-1"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Споры при проведении землеустройства разрешаются  в соответствии с законодательством государства.</w:t>
      </w:r>
    </w:p>
    <w:p w14:paraId="69C3B04A" w14:textId="77777777" w:rsidR="00471EA8" w:rsidRDefault="00471EA8" w:rsidP="00471EA8">
      <w:pPr>
        <w:spacing w:after="0" w:line="240" w:lineRule="auto"/>
        <w:ind w:firstLine="4536"/>
        <w:rPr>
          <w:rFonts w:ascii="Times New Roman" w:hAnsi="Times New Roman" w:cs="Times New Roman"/>
          <w:sz w:val="28"/>
          <w:szCs w:val="28"/>
          <w:lang w:val="en-US"/>
        </w:rPr>
      </w:pPr>
    </w:p>
    <w:p w14:paraId="134F0152" w14:textId="77777777" w:rsidR="00471EA8" w:rsidRDefault="00471EA8" w:rsidP="00471EA8">
      <w:pPr>
        <w:spacing w:after="0" w:line="240" w:lineRule="auto"/>
        <w:ind w:firstLine="4536"/>
        <w:rPr>
          <w:rFonts w:ascii="Times New Roman" w:hAnsi="Times New Roman" w:cs="Times New Roman"/>
          <w:sz w:val="28"/>
          <w:szCs w:val="28"/>
          <w:lang w:val="en-US"/>
        </w:rPr>
      </w:pPr>
    </w:p>
    <w:p w14:paraId="58F2529F" w14:textId="77777777" w:rsidR="00471EA8" w:rsidRDefault="00471EA8" w:rsidP="00471EA8">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девятом</w:t>
      </w:r>
    </w:p>
    <w:p w14:paraId="63588190" w14:textId="77777777" w:rsidR="00471EA8" w:rsidRDefault="00471EA8" w:rsidP="00471EA8">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556F6F6A" w14:textId="77777777" w:rsidR="00471EA8" w:rsidRDefault="00471EA8" w:rsidP="00471EA8">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2F122A3F" w14:textId="77777777" w:rsidR="00471EA8" w:rsidRDefault="00471EA8" w:rsidP="00471EA8">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66EB8C93" w14:textId="757CCD7F" w:rsidR="00471EA8" w:rsidRDefault="00471EA8" w:rsidP="00471EA8">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59-</w:t>
      </w:r>
      <w:r>
        <w:rPr>
          <w:rFonts w:ascii="Times New Roman" w:hAnsi="Times New Roman" w:cs="Times New Roman"/>
          <w:sz w:val="28"/>
          <w:szCs w:val="28"/>
          <w:lang w:val="en-US"/>
        </w:rPr>
        <w:t>16</w:t>
      </w:r>
      <w:r>
        <w:rPr>
          <w:rFonts w:ascii="Times New Roman" w:hAnsi="Times New Roman" w:cs="Times New Roman"/>
          <w:sz w:val="28"/>
          <w:szCs w:val="28"/>
        </w:rPr>
        <w:t xml:space="preserve"> от 14.11.2025)</w:t>
      </w:r>
    </w:p>
    <w:p w14:paraId="40C6D78A" w14:textId="77777777" w:rsidR="00471EA8" w:rsidRPr="00471EA8" w:rsidRDefault="00471EA8">
      <w:pPr>
        <w:tabs>
          <w:tab w:val="left" w:pos="9214"/>
        </w:tabs>
        <w:spacing w:after="0" w:line="240" w:lineRule="auto"/>
        <w:ind w:right="-1" w:firstLine="709"/>
        <w:contextualSpacing/>
        <w:jc w:val="both"/>
        <w:rPr>
          <w:rFonts w:ascii="Times New Roman" w:eastAsia="Times New Roman" w:hAnsi="Times New Roman" w:cs="Times New Roman"/>
          <w:sz w:val="28"/>
          <w:szCs w:val="28"/>
        </w:rPr>
      </w:pPr>
    </w:p>
    <w:sectPr w:rsidR="00471EA8" w:rsidRPr="00471EA8" w:rsidSect="009867A1">
      <w:headerReference w:type="default" r:id="rId11"/>
      <w:footerReference w:type="default" r:id="rId12"/>
      <w:pgSz w:w="11906" w:h="16838"/>
      <w:pgMar w:top="1134" w:right="1276" w:bottom="1134" w:left="1276" w:header="708" w:footer="0" w:gutter="0"/>
      <w:cols w:space="720"/>
      <w:formProt w:val="0"/>
      <w:titlePg/>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55F1C3" w14:textId="77777777" w:rsidR="00407F8D" w:rsidRDefault="00407F8D">
      <w:pPr>
        <w:spacing w:after="0" w:line="240" w:lineRule="auto"/>
      </w:pPr>
      <w:r>
        <w:separator/>
      </w:r>
    </w:p>
  </w:endnote>
  <w:endnote w:type="continuationSeparator" w:id="0">
    <w:p w14:paraId="6B265500" w14:textId="77777777" w:rsidR="00407F8D" w:rsidRDefault="00407F8D">
      <w:pPr>
        <w:spacing w:after="0" w:line="240" w:lineRule="auto"/>
      </w:pPr>
      <w:r>
        <w:continuationSeparator/>
      </w:r>
    </w:p>
  </w:endnote>
  <w:endnote w:type="continuationNotice" w:id="1">
    <w:p w14:paraId="31A807AE" w14:textId="77777777" w:rsidR="00407F8D" w:rsidRDefault="00407F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55AA1" w14:textId="77777777" w:rsidR="004F6E50" w:rsidRDefault="004F6E5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33F614" w14:textId="77777777" w:rsidR="00407F8D" w:rsidRDefault="00407F8D">
      <w:pPr>
        <w:spacing w:after="0" w:line="240" w:lineRule="auto"/>
      </w:pPr>
      <w:r>
        <w:separator/>
      </w:r>
    </w:p>
  </w:footnote>
  <w:footnote w:type="continuationSeparator" w:id="0">
    <w:p w14:paraId="78B26CA7" w14:textId="77777777" w:rsidR="00407F8D" w:rsidRDefault="00407F8D">
      <w:pPr>
        <w:spacing w:after="0" w:line="240" w:lineRule="auto"/>
      </w:pPr>
      <w:r>
        <w:continuationSeparator/>
      </w:r>
    </w:p>
  </w:footnote>
  <w:footnote w:type="continuationNotice" w:id="1">
    <w:p w14:paraId="2D454750" w14:textId="77777777" w:rsidR="00407F8D" w:rsidRDefault="00407F8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3326231"/>
      <w:docPartObj>
        <w:docPartGallery w:val="Page Numbers (Top of Page)"/>
        <w:docPartUnique/>
      </w:docPartObj>
    </w:sdtPr>
    <w:sdtEndPr/>
    <w:sdtContent>
      <w:p w14:paraId="0704F772" w14:textId="77777777" w:rsidR="00364835" w:rsidRDefault="009E4233">
        <w:pPr>
          <w:pStyle w:val="ac"/>
          <w:tabs>
            <w:tab w:val="left" w:pos="4470"/>
          </w:tabs>
          <w:jc w:val="center"/>
        </w:pPr>
        <w:r>
          <w:rPr>
            <w:rFonts w:ascii="Times New Roman" w:hAnsi="Times New Roman" w:cs="Times New Roman"/>
            <w:sz w:val="24"/>
          </w:rPr>
          <w:fldChar w:fldCharType="begin"/>
        </w:r>
        <w:r>
          <w:rPr>
            <w:rFonts w:ascii="Times New Roman" w:hAnsi="Times New Roman" w:cs="Times New Roman"/>
            <w:sz w:val="24"/>
          </w:rPr>
          <w:instrText>PAGE</w:instrText>
        </w:r>
        <w:r>
          <w:rPr>
            <w:rFonts w:ascii="Times New Roman" w:hAnsi="Times New Roman" w:cs="Times New Roman"/>
            <w:sz w:val="24"/>
          </w:rPr>
          <w:fldChar w:fldCharType="separate"/>
        </w:r>
        <w:r w:rsidR="00471EA8">
          <w:rPr>
            <w:rFonts w:ascii="Times New Roman" w:hAnsi="Times New Roman" w:cs="Times New Roman"/>
            <w:noProof/>
            <w:sz w:val="24"/>
          </w:rPr>
          <w:t>25</w:t>
        </w:r>
        <w:r>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16DE"/>
    <w:multiLevelType w:val="multilevel"/>
    <w:tmpl w:val="FADC83F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F2551E3"/>
    <w:multiLevelType w:val="multilevel"/>
    <w:tmpl w:val="51B2891A"/>
    <w:lvl w:ilvl="0">
      <w:start w:val="1"/>
      <w:numFmt w:val="decimal"/>
      <w:suff w:val="space"/>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
    <w:nsid w:val="34B126A3"/>
    <w:multiLevelType w:val="multilevel"/>
    <w:tmpl w:val="C562DE1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66A0548F"/>
    <w:multiLevelType w:val="multilevel"/>
    <w:tmpl w:val="5256480C"/>
    <w:lvl w:ilvl="0">
      <w:start w:val="1"/>
      <w:numFmt w:val="decimal"/>
      <w:suff w:val="space"/>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144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835"/>
    <w:rsid w:val="00064077"/>
    <w:rsid w:val="000B6C82"/>
    <w:rsid w:val="000F55AF"/>
    <w:rsid w:val="00287796"/>
    <w:rsid w:val="003136F8"/>
    <w:rsid w:val="00364835"/>
    <w:rsid w:val="00407F8D"/>
    <w:rsid w:val="00411FDA"/>
    <w:rsid w:val="00471EA8"/>
    <w:rsid w:val="004E7E1E"/>
    <w:rsid w:val="004F6E50"/>
    <w:rsid w:val="0052627A"/>
    <w:rsid w:val="005E5795"/>
    <w:rsid w:val="00632294"/>
    <w:rsid w:val="006A2572"/>
    <w:rsid w:val="00715A01"/>
    <w:rsid w:val="007707E7"/>
    <w:rsid w:val="007B4311"/>
    <w:rsid w:val="007C016B"/>
    <w:rsid w:val="008661D3"/>
    <w:rsid w:val="008F6E0F"/>
    <w:rsid w:val="009272EE"/>
    <w:rsid w:val="009434DF"/>
    <w:rsid w:val="009867A1"/>
    <w:rsid w:val="009C31EA"/>
    <w:rsid w:val="009E4233"/>
    <w:rsid w:val="00A04517"/>
    <w:rsid w:val="00BD07EB"/>
    <w:rsid w:val="00BD0C8E"/>
    <w:rsid w:val="00BD2938"/>
    <w:rsid w:val="00BE5F16"/>
    <w:rsid w:val="00C21CE2"/>
    <w:rsid w:val="00CB5ADD"/>
    <w:rsid w:val="00D70E39"/>
    <w:rsid w:val="00E165F5"/>
    <w:rsid w:val="00FB248C"/>
    <w:rsid w:val="00FB295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6B3"/>
    <w:pPr>
      <w:spacing w:after="200" w:line="276" w:lineRule="auto"/>
    </w:pPr>
  </w:style>
  <w:style w:type="paragraph" w:styleId="1">
    <w:name w:val="heading 1"/>
    <w:basedOn w:val="a"/>
    <w:next w:val="a"/>
    <w:uiPriority w:val="9"/>
    <w:qFormat/>
    <w:rsid w:val="00000C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uiPriority w:val="9"/>
    <w:unhideWhenUsed/>
    <w:qFormat/>
    <w:rsid w:val="00000C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E946B3"/>
  </w:style>
  <w:style w:type="character" w:customStyle="1" w:styleId="a4">
    <w:name w:val="Нижний колонтитул Знак"/>
    <w:basedOn w:val="a0"/>
    <w:uiPriority w:val="99"/>
    <w:qFormat/>
    <w:rsid w:val="00E946B3"/>
  </w:style>
  <w:style w:type="character" w:styleId="a5">
    <w:name w:val="annotation reference"/>
    <w:basedOn w:val="a0"/>
    <w:uiPriority w:val="99"/>
    <w:semiHidden/>
    <w:unhideWhenUsed/>
    <w:qFormat/>
    <w:rsid w:val="00853CFE"/>
    <w:rPr>
      <w:sz w:val="16"/>
      <w:szCs w:val="16"/>
    </w:rPr>
  </w:style>
  <w:style w:type="character" w:customStyle="1" w:styleId="a6">
    <w:name w:val="Текст примечания Знак"/>
    <w:basedOn w:val="a0"/>
    <w:uiPriority w:val="99"/>
    <w:semiHidden/>
    <w:qFormat/>
    <w:rsid w:val="00853CFE"/>
    <w:rPr>
      <w:sz w:val="20"/>
      <w:szCs w:val="20"/>
    </w:rPr>
  </w:style>
  <w:style w:type="character" w:customStyle="1" w:styleId="a7">
    <w:name w:val="Тема примечания Знак"/>
    <w:basedOn w:val="a6"/>
    <w:uiPriority w:val="99"/>
    <w:semiHidden/>
    <w:qFormat/>
    <w:rsid w:val="00853CFE"/>
    <w:rPr>
      <w:b/>
      <w:bCs/>
      <w:sz w:val="20"/>
      <w:szCs w:val="20"/>
    </w:rPr>
  </w:style>
  <w:style w:type="character" w:customStyle="1" w:styleId="a8">
    <w:name w:val="Текст выноски Знак"/>
    <w:basedOn w:val="a0"/>
    <w:uiPriority w:val="99"/>
    <w:semiHidden/>
    <w:qFormat/>
    <w:rsid w:val="00853CFE"/>
    <w:rPr>
      <w:rFonts w:ascii="Tahoma" w:hAnsi="Tahoma" w:cs="Tahoma"/>
      <w:sz w:val="16"/>
      <w:szCs w:val="16"/>
    </w:rPr>
  </w:style>
  <w:style w:type="character" w:customStyle="1" w:styleId="InternetLink">
    <w:name w:val="Internet Link"/>
    <w:basedOn w:val="a0"/>
    <w:uiPriority w:val="99"/>
    <w:semiHidden/>
    <w:unhideWhenUsed/>
    <w:rsid w:val="00D037A0"/>
    <w:rPr>
      <w:color w:val="0000FF"/>
      <w:u w:val="single"/>
    </w:rPr>
  </w:style>
  <w:style w:type="character" w:customStyle="1" w:styleId="10">
    <w:name w:val="Заголовок 1 Знак"/>
    <w:basedOn w:val="a0"/>
    <w:uiPriority w:val="9"/>
    <w:qFormat/>
    <w:rsid w:val="00000CD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uiPriority w:val="9"/>
    <w:qFormat/>
    <w:rsid w:val="00000CD4"/>
    <w:rPr>
      <w:rFonts w:asciiTheme="majorHAnsi" w:eastAsiaTheme="majorEastAsia" w:hAnsiTheme="majorHAnsi" w:cstheme="majorBidi"/>
      <w:color w:val="2E74B5" w:themeColor="accent1" w:themeShade="BF"/>
      <w:sz w:val="26"/>
      <w:szCs w:val="26"/>
    </w:rPr>
  </w:style>
  <w:style w:type="character" w:customStyle="1" w:styleId="ListLabel1">
    <w:name w:val="ListLabel 1"/>
    <w:qFormat/>
    <w:rPr>
      <w:color w:val="auto"/>
      <w:sz w:val="28"/>
    </w:rPr>
  </w:style>
  <w:style w:type="character" w:customStyle="1" w:styleId="ListLabel2">
    <w:name w:val="ListLabel 2"/>
    <w:qFormat/>
    <w:rPr>
      <w:rFonts w:eastAsia="Calibri"/>
    </w:rPr>
  </w:style>
  <w:style w:type="paragraph" w:customStyle="1" w:styleId="Heading">
    <w:name w:val="Heading"/>
    <w:basedOn w:val="a"/>
    <w:next w:val="a9"/>
    <w:qFormat/>
    <w:pPr>
      <w:keepNext/>
      <w:spacing w:before="240" w:after="120"/>
    </w:pPr>
    <w:rPr>
      <w:rFonts w:ascii="Arial" w:eastAsia="Microsoft YaHei" w:hAnsi="Arial" w:cs="Arial"/>
      <w:sz w:val="28"/>
      <w:szCs w:val="28"/>
    </w:rPr>
  </w:style>
  <w:style w:type="paragraph" w:styleId="a9">
    <w:name w:val="Body Text"/>
    <w:basedOn w:val="a"/>
    <w:pPr>
      <w:spacing w:after="140"/>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ac">
    <w:name w:val="header"/>
    <w:basedOn w:val="a"/>
    <w:uiPriority w:val="99"/>
    <w:unhideWhenUsed/>
    <w:rsid w:val="00E946B3"/>
    <w:pPr>
      <w:tabs>
        <w:tab w:val="center" w:pos="4677"/>
        <w:tab w:val="right" w:pos="9355"/>
      </w:tabs>
      <w:spacing w:after="0" w:line="240" w:lineRule="auto"/>
    </w:pPr>
  </w:style>
  <w:style w:type="paragraph" w:styleId="ad">
    <w:name w:val="footer"/>
    <w:basedOn w:val="a"/>
    <w:uiPriority w:val="99"/>
    <w:unhideWhenUsed/>
    <w:rsid w:val="00E946B3"/>
    <w:pPr>
      <w:tabs>
        <w:tab w:val="center" w:pos="4677"/>
        <w:tab w:val="right" w:pos="9355"/>
      </w:tabs>
      <w:spacing w:after="0" w:line="240" w:lineRule="auto"/>
    </w:pPr>
  </w:style>
  <w:style w:type="paragraph" w:styleId="ae">
    <w:name w:val="annotation text"/>
    <w:basedOn w:val="a"/>
    <w:uiPriority w:val="99"/>
    <w:semiHidden/>
    <w:unhideWhenUsed/>
    <w:qFormat/>
    <w:rsid w:val="00853CFE"/>
    <w:pPr>
      <w:spacing w:line="240" w:lineRule="auto"/>
    </w:pPr>
    <w:rPr>
      <w:sz w:val="20"/>
      <w:szCs w:val="20"/>
    </w:rPr>
  </w:style>
  <w:style w:type="paragraph" w:styleId="af">
    <w:name w:val="annotation subject"/>
    <w:basedOn w:val="ae"/>
    <w:next w:val="ae"/>
    <w:uiPriority w:val="99"/>
    <w:semiHidden/>
    <w:unhideWhenUsed/>
    <w:qFormat/>
    <w:rsid w:val="00853CFE"/>
    <w:rPr>
      <w:b/>
      <w:bCs/>
    </w:rPr>
  </w:style>
  <w:style w:type="paragraph" w:styleId="af0">
    <w:name w:val="Balloon Text"/>
    <w:basedOn w:val="a"/>
    <w:uiPriority w:val="99"/>
    <w:semiHidden/>
    <w:unhideWhenUsed/>
    <w:qFormat/>
    <w:rsid w:val="00853CFE"/>
    <w:pPr>
      <w:spacing w:after="0" w:line="240" w:lineRule="auto"/>
    </w:pPr>
    <w:rPr>
      <w:rFonts w:ascii="Tahoma" w:hAnsi="Tahoma" w:cs="Tahoma"/>
      <w:sz w:val="16"/>
      <w:szCs w:val="16"/>
    </w:rPr>
  </w:style>
  <w:style w:type="paragraph" w:styleId="af1">
    <w:name w:val="Revision"/>
    <w:uiPriority w:val="99"/>
    <w:semiHidden/>
    <w:qFormat/>
    <w:rsid w:val="003650A1"/>
  </w:style>
  <w:style w:type="paragraph" w:styleId="af2">
    <w:name w:val="List Paragraph"/>
    <w:basedOn w:val="a"/>
    <w:uiPriority w:val="34"/>
    <w:qFormat/>
    <w:rsid w:val="00DF4D26"/>
    <w:pPr>
      <w:ind w:left="720"/>
      <w:contextualSpacing/>
    </w:pPr>
  </w:style>
  <w:style w:type="paragraph" w:customStyle="1" w:styleId="formattext">
    <w:name w:val="formattext"/>
    <w:basedOn w:val="a"/>
    <w:qFormat/>
    <w:rsid w:val="00D037A0"/>
    <w:pPr>
      <w:spacing w:beforeAutospacing="1"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0" w:qFormat="1"/>
    <w:lsdException w:name="annotation reference"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46B3"/>
    <w:pPr>
      <w:spacing w:after="200" w:line="276" w:lineRule="auto"/>
    </w:pPr>
  </w:style>
  <w:style w:type="paragraph" w:styleId="1">
    <w:name w:val="heading 1"/>
    <w:basedOn w:val="a"/>
    <w:next w:val="a"/>
    <w:uiPriority w:val="9"/>
    <w:qFormat/>
    <w:rsid w:val="00000C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uiPriority w:val="9"/>
    <w:unhideWhenUsed/>
    <w:qFormat/>
    <w:rsid w:val="00000C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E946B3"/>
  </w:style>
  <w:style w:type="character" w:customStyle="1" w:styleId="a4">
    <w:name w:val="Нижний колонтитул Знак"/>
    <w:basedOn w:val="a0"/>
    <w:uiPriority w:val="99"/>
    <w:qFormat/>
    <w:rsid w:val="00E946B3"/>
  </w:style>
  <w:style w:type="character" w:styleId="a5">
    <w:name w:val="annotation reference"/>
    <w:basedOn w:val="a0"/>
    <w:uiPriority w:val="99"/>
    <w:semiHidden/>
    <w:unhideWhenUsed/>
    <w:qFormat/>
    <w:rsid w:val="00853CFE"/>
    <w:rPr>
      <w:sz w:val="16"/>
      <w:szCs w:val="16"/>
    </w:rPr>
  </w:style>
  <w:style w:type="character" w:customStyle="1" w:styleId="a6">
    <w:name w:val="Текст примечания Знак"/>
    <w:basedOn w:val="a0"/>
    <w:uiPriority w:val="99"/>
    <w:semiHidden/>
    <w:qFormat/>
    <w:rsid w:val="00853CFE"/>
    <w:rPr>
      <w:sz w:val="20"/>
      <w:szCs w:val="20"/>
    </w:rPr>
  </w:style>
  <w:style w:type="character" w:customStyle="1" w:styleId="a7">
    <w:name w:val="Тема примечания Знак"/>
    <w:basedOn w:val="a6"/>
    <w:uiPriority w:val="99"/>
    <w:semiHidden/>
    <w:qFormat/>
    <w:rsid w:val="00853CFE"/>
    <w:rPr>
      <w:b/>
      <w:bCs/>
      <w:sz w:val="20"/>
      <w:szCs w:val="20"/>
    </w:rPr>
  </w:style>
  <w:style w:type="character" w:customStyle="1" w:styleId="a8">
    <w:name w:val="Текст выноски Знак"/>
    <w:basedOn w:val="a0"/>
    <w:uiPriority w:val="99"/>
    <w:semiHidden/>
    <w:qFormat/>
    <w:rsid w:val="00853CFE"/>
    <w:rPr>
      <w:rFonts w:ascii="Tahoma" w:hAnsi="Tahoma" w:cs="Tahoma"/>
      <w:sz w:val="16"/>
      <w:szCs w:val="16"/>
    </w:rPr>
  </w:style>
  <w:style w:type="character" w:customStyle="1" w:styleId="InternetLink">
    <w:name w:val="Internet Link"/>
    <w:basedOn w:val="a0"/>
    <w:uiPriority w:val="99"/>
    <w:semiHidden/>
    <w:unhideWhenUsed/>
    <w:rsid w:val="00D037A0"/>
    <w:rPr>
      <w:color w:val="0000FF"/>
      <w:u w:val="single"/>
    </w:rPr>
  </w:style>
  <w:style w:type="character" w:customStyle="1" w:styleId="10">
    <w:name w:val="Заголовок 1 Знак"/>
    <w:basedOn w:val="a0"/>
    <w:uiPriority w:val="9"/>
    <w:qFormat/>
    <w:rsid w:val="00000CD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uiPriority w:val="9"/>
    <w:qFormat/>
    <w:rsid w:val="00000CD4"/>
    <w:rPr>
      <w:rFonts w:asciiTheme="majorHAnsi" w:eastAsiaTheme="majorEastAsia" w:hAnsiTheme="majorHAnsi" w:cstheme="majorBidi"/>
      <w:color w:val="2E74B5" w:themeColor="accent1" w:themeShade="BF"/>
      <w:sz w:val="26"/>
      <w:szCs w:val="26"/>
    </w:rPr>
  </w:style>
  <w:style w:type="character" w:customStyle="1" w:styleId="ListLabel1">
    <w:name w:val="ListLabel 1"/>
    <w:qFormat/>
    <w:rPr>
      <w:color w:val="auto"/>
      <w:sz w:val="28"/>
    </w:rPr>
  </w:style>
  <w:style w:type="character" w:customStyle="1" w:styleId="ListLabel2">
    <w:name w:val="ListLabel 2"/>
    <w:qFormat/>
    <w:rPr>
      <w:rFonts w:eastAsia="Calibri"/>
    </w:rPr>
  </w:style>
  <w:style w:type="paragraph" w:customStyle="1" w:styleId="Heading">
    <w:name w:val="Heading"/>
    <w:basedOn w:val="a"/>
    <w:next w:val="a9"/>
    <w:qFormat/>
    <w:pPr>
      <w:keepNext/>
      <w:spacing w:before="240" w:after="120"/>
    </w:pPr>
    <w:rPr>
      <w:rFonts w:ascii="Arial" w:eastAsia="Microsoft YaHei" w:hAnsi="Arial" w:cs="Arial"/>
      <w:sz w:val="28"/>
      <w:szCs w:val="28"/>
    </w:rPr>
  </w:style>
  <w:style w:type="paragraph" w:styleId="a9">
    <w:name w:val="Body Text"/>
    <w:basedOn w:val="a"/>
    <w:pPr>
      <w:spacing w:after="140"/>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ac">
    <w:name w:val="header"/>
    <w:basedOn w:val="a"/>
    <w:uiPriority w:val="99"/>
    <w:unhideWhenUsed/>
    <w:rsid w:val="00E946B3"/>
    <w:pPr>
      <w:tabs>
        <w:tab w:val="center" w:pos="4677"/>
        <w:tab w:val="right" w:pos="9355"/>
      </w:tabs>
      <w:spacing w:after="0" w:line="240" w:lineRule="auto"/>
    </w:pPr>
  </w:style>
  <w:style w:type="paragraph" w:styleId="ad">
    <w:name w:val="footer"/>
    <w:basedOn w:val="a"/>
    <w:uiPriority w:val="99"/>
    <w:unhideWhenUsed/>
    <w:rsid w:val="00E946B3"/>
    <w:pPr>
      <w:tabs>
        <w:tab w:val="center" w:pos="4677"/>
        <w:tab w:val="right" w:pos="9355"/>
      </w:tabs>
      <w:spacing w:after="0" w:line="240" w:lineRule="auto"/>
    </w:pPr>
  </w:style>
  <w:style w:type="paragraph" w:styleId="ae">
    <w:name w:val="annotation text"/>
    <w:basedOn w:val="a"/>
    <w:uiPriority w:val="99"/>
    <w:semiHidden/>
    <w:unhideWhenUsed/>
    <w:qFormat/>
    <w:rsid w:val="00853CFE"/>
    <w:pPr>
      <w:spacing w:line="240" w:lineRule="auto"/>
    </w:pPr>
    <w:rPr>
      <w:sz w:val="20"/>
      <w:szCs w:val="20"/>
    </w:rPr>
  </w:style>
  <w:style w:type="paragraph" w:styleId="af">
    <w:name w:val="annotation subject"/>
    <w:basedOn w:val="ae"/>
    <w:next w:val="ae"/>
    <w:uiPriority w:val="99"/>
    <w:semiHidden/>
    <w:unhideWhenUsed/>
    <w:qFormat/>
    <w:rsid w:val="00853CFE"/>
    <w:rPr>
      <w:b/>
      <w:bCs/>
    </w:rPr>
  </w:style>
  <w:style w:type="paragraph" w:styleId="af0">
    <w:name w:val="Balloon Text"/>
    <w:basedOn w:val="a"/>
    <w:uiPriority w:val="99"/>
    <w:semiHidden/>
    <w:unhideWhenUsed/>
    <w:qFormat/>
    <w:rsid w:val="00853CFE"/>
    <w:pPr>
      <w:spacing w:after="0" w:line="240" w:lineRule="auto"/>
    </w:pPr>
    <w:rPr>
      <w:rFonts w:ascii="Tahoma" w:hAnsi="Tahoma" w:cs="Tahoma"/>
      <w:sz w:val="16"/>
      <w:szCs w:val="16"/>
    </w:rPr>
  </w:style>
  <w:style w:type="paragraph" w:styleId="af1">
    <w:name w:val="Revision"/>
    <w:uiPriority w:val="99"/>
    <w:semiHidden/>
    <w:qFormat/>
    <w:rsid w:val="003650A1"/>
  </w:style>
  <w:style w:type="paragraph" w:styleId="af2">
    <w:name w:val="List Paragraph"/>
    <w:basedOn w:val="a"/>
    <w:uiPriority w:val="34"/>
    <w:qFormat/>
    <w:rsid w:val="00DF4D26"/>
    <w:pPr>
      <w:ind w:left="720"/>
      <w:contextualSpacing/>
    </w:pPr>
  </w:style>
  <w:style w:type="paragraph" w:customStyle="1" w:styleId="formattext">
    <w:name w:val="formattext"/>
    <w:basedOn w:val="a"/>
    <w:qFormat/>
    <w:rsid w:val="00D037A0"/>
    <w:pPr>
      <w:spacing w:beforeAutospacing="1"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83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20466-9CC4-42EE-A867-F490CC543E5A}">
  <ds:schemaRefs>
    <ds:schemaRef ds:uri="http://schemas.openxmlformats.org/officeDocument/2006/bibliography"/>
  </ds:schemaRefs>
</ds:datastoreItem>
</file>

<file path=customXml/itemProps2.xml><?xml version="1.0" encoding="utf-8"?>
<ds:datastoreItem xmlns:ds="http://schemas.openxmlformats.org/officeDocument/2006/customXml" ds:itemID="{2AB1CB73-A446-4018-9EF2-C676FEDCDBAE}">
  <ds:schemaRefs>
    <ds:schemaRef ds:uri="http://schemas.openxmlformats.org/officeDocument/2006/bibliography"/>
  </ds:schemaRefs>
</ds:datastoreItem>
</file>

<file path=customXml/itemProps3.xml><?xml version="1.0" encoding="utf-8"?>
<ds:datastoreItem xmlns:ds="http://schemas.openxmlformats.org/officeDocument/2006/customXml" ds:itemID="{36B6BB91-DBDB-4451-9EF2-EC3109D8D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8585</Words>
  <Characters>48941</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 аграрного зак-ва 4</dc:creator>
  <cp:lastModifiedBy>Пантелеева Лидия Александровна</cp:lastModifiedBy>
  <cp:revision>5</cp:revision>
  <cp:lastPrinted>2025-11-25T12:03:00Z</cp:lastPrinted>
  <dcterms:created xsi:type="dcterms:W3CDTF">2025-11-20T06:41:00Z</dcterms:created>
  <dcterms:modified xsi:type="dcterms:W3CDTF">2025-11-25T12:03:00Z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