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4F" w:rsidRPr="00FF778A" w:rsidRDefault="0018754F" w:rsidP="0018754F">
      <w:pPr>
        <w:ind w:firstLine="357"/>
        <w:jc w:val="center"/>
        <w:rPr>
          <w:b/>
          <w:sz w:val="28"/>
          <w:szCs w:val="28"/>
        </w:rPr>
      </w:pPr>
      <w:bookmarkStart w:id="0" w:name="_GoBack"/>
      <w:bookmarkEnd w:id="0"/>
      <w:proofErr w:type="gramStart"/>
      <w:r w:rsidRPr="00FF778A">
        <w:rPr>
          <w:b/>
          <w:sz w:val="28"/>
          <w:szCs w:val="28"/>
        </w:rPr>
        <w:t>З</w:t>
      </w:r>
      <w:proofErr w:type="gramEnd"/>
      <w:r w:rsidRPr="00FF778A">
        <w:rPr>
          <w:b/>
          <w:sz w:val="28"/>
          <w:szCs w:val="28"/>
        </w:rPr>
        <w:t xml:space="preserve"> А К Л Ю Ч Е Н И Е</w:t>
      </w:r>
    </w:p>
    <w:p w:rsidR="0018754F" w:rsidRPr="00FF778A" w:rsidRDefault="0018754F" w:rsidP="0018754F">
      <w:pPr>
        <w:ind w:firstLine="357"/>
        <w:jc w:val="center"/>
        <w:rPr>
          <w:b/>
          <w:sz w:val="28"/>
          <w:szCs w:val="28"/>
        </w:rPr>
      </w:pPr>
      <w:r w:rsidRPr="00FF778A">
        <w:rPr>
          <w:b/>
          <w:sz w:val="28"/>
          <w:szCs w:val="28"/>
        </w:rPr>
        <w:t>группы наблюдателей от Межпарламентской Ассамблеи</w:t>
      </w:r>
    </w:p>
    <w:p w:rsidR="0018754F" w:rsidRPr="00FF778A" w:rsidRDefault="0018754F" w:rsidP="0018754F">
      <w:pPr>
        <w:ind w:firstLine="357"/>
        <w:jc w:val="center"/>
        <w:rPr>
          <w:b/>
          <w:sz w:val="28"/>
          <w:szCs w:val="28"/>
        </w:rPr>
      </w:pPr>
      <w:r w:rsidRPr="00FF778A">
        <w:rPr>
          <w:b/>
          <w:sz w:val="28"/>
          <w:szCs w:val="28"/>
        </w:rPr>
        <w:t>государств — участников Содружества Независимых Государств</w:t>
      </w:r>
    </w:p>
    <w:p w:rsidR="0018754F" w:rsidRPr="00FF778A" w:rsidRDefault="0018754F" w:rsidP="0018754F">
      <w:pPr>
        <w:ind w:firstLine="357"/>
        <w:jc w:val="center"/>
        <w:rPr>
          <w:b/>
          <w:sz w:val="28"/>
          <w:szCs w:val="28"/>
        </w:rPr>
      </w:pPr>
      <w:r w:rsidRPr="00FF778A">
        <w:rPr>
          <w:b/>
          <w:sz w:val="28"/>
          <w:szCs w:val="28"/>
        </w:rPr>
        <w:t xml:space="preserve">на выборах в </w:t>
      </w:r>
      <w:proofErr w:type="spellStart"/>
      <w:r w:rsidRPr="00FF778A">
        <w:rPr>
          <w:b/>
          <w:sz w:val="28"/>
          <w:szCs w:val="28"/>
        </w:rPr>
        <w:t>Маджлиси</w:t>
      </w:r>
      <w:proofErr w:type="spellEnd"/>
      <w:r w:rsidRPr="00FF778A">
        <w:rPr>
          <w:b/>
          <w:sz w:val="28"/>
          <w:szCs w:val="28"/>
        </w:rPr>
        <w:t xml:space="preserve"> </w:t>
      </w:r>
      <w:proofErr w:type="spellStart"/>
      <w:r w:rsidRPr="00FF778A">
        <w:rPr>
          <w:b/>
          <w:sz w:val="28"/>
          <w:szCs w:val="28"/>
        </w:rPr>
        <w:t>намояндагон</w:t>
      </w:r>
      <w:proofErr w:type="spellEnd"/>
      <w:r w:rsidRPr="00FF778A">
        <w:rPr>
          <w:b/>
          <w:sz w:val="28"/>
          <w:szCs w:val="28"/>
        </w:rPr>
        <w:t xml:space="preserve"> </w:t>
      </w:r>
      <w:proofErr w:type="spellStart"/>
      <w:r w:rsidRPr="00FF778A">
        <w:rPr>
          <w:b/>
          <w:sz w:val="28"/>
          <w:szCs w:val="28"/>
        </w:rPr>
        <w:t>Маджлиси</w:t>
      </w:r>
      <w:proofErr w:type="spellEnd"/>
      <w:r w:rsidRPr="00FF778A">
        <w:rPr>
          <w:b/>
          <w:sz w:val="28"/>
          <w:szCs w:val="28"/>
        </w:rPr>
        <w:t xml:space="preserve"> Оли </w:t>
      </w:r>
    </w:p>
    <w:p w:rsidR="0018754F" w:rsidRPr="00FF778A" w:rsidRDefault="0018754F" w:rsidP="0018754F">
      <w:pPr>
        <w:ind w:firstLine="357"/>
        <w:jc w:val="center"/>
        <w:rPr>
          <w:b/>
          <w:sz w:val="28"/>
          <w:szCs w:val="28"/>
        </w:rPr>
      </w:pPr>
      <w:r w:rsidRPr="00FF778A">
        <w:rPr>
          <w:b/>
          <w:sz w:val="28"/>
          <w:szCs w:val="28"/>
        </w:rPr>
        <w:t xml:space="preserve">Республики Таджикистан </w:t>
      </w:r>
    </w:p>
    <w:p w:rsidR="0018754F" w:rsidRPr="0018754F" w:rsidRDefault="0018754F" w:rsidP="0018754F">
      <w:pPr>
        <w:ind w:firstLine="357"/>
        <w:jc w:val="center"/>
        <w:rPr>
          <w:b/>
          <w:sz w:val="28"/>
          <w:szCs w:val="28"/>
        </w:rPr>
      </w:pPr>
      <w:r w:rsidRPr="00FF778A">
        <w:rPr>
          <w:b/>
          <w:sz w:val="28"/>
          <w:szCs w:val="28"/>
        </w:rPr>
        <w:t>1 марта 2020 года</w:t>
      </w:r>
    </w:p>
    <w:p w:rsidR="0018754F" w:rsidRPr="00ED4E77" w:rsidRDefault="0018754F" w:rsidP="0018754F">
      <w:pPr>
        <w:ind w:firstLine="357"/>
        <w:jc w:val="center"/>
        <w:rPr>
          <w:b/>
          <w:sz w:val="28"/>
          <w:szCs w:val="28"/>
        </w:rPr>
      </w:pPr>
    </w:p>
    <w:p w:rsidR="0018754F" w:rsidRPr="006B334C" w:rsidRDefault="0018754F" w:rsidP="0018754F">
      <w:pPr>
        <w:ind w:right="-118" w:firstLine="601"/>
        <w:jc w:val="both"/>
        <w:rPr>
          <w:sz w:val="28"/>
          <w:szCs w:val="28"/>
        </w:rPr>
      </w:pPr>
      <w:r w:rsidRPr="006B334C">
        <w:rPr>
          <w:sz w:val="28"/>
          <w:szCs w:val="28"/>
        </w:rPr>
        <w:t xml:space="preserve">В соответствии с Конституцией Республики Таджикистан, национальным законодательством о выборах и Указом Президента Республики Таджикистан № 1380 от 4 декабря 2019 года «О назначении выборов нового созыва </w:t>
      </w:r>
      <w:proofErr w:type="spellStart"/>
      <w:r w:rsidRPr="006B334C">
        <w:rPr>
          <w:sz w:val="28"/>
          <w:szCs w:val="28"/>
        </w:rPr>
        <w:t>Маджлиси</w:t>
      </w:r>
      <w:proofErr w:type="spellEnd"/>
      <w:r w:rsidRPr="006B334C">
        <w:rPr>
          <w:sz w:val="28"/>
          <w:szCs w:val="28"/>
        </w:rPr>
        <w:t xml:space="preserve"> Оли Республики Таджикистан и местных </w:t>
      </w:r>
      <w:proofErr w:type="spellStart"/>
      <w:r w:rsidRPr="006B334C">
        <w:rPr>
          <w:sz w:val="28"/>
          <w:szCs w:val="28"/>
        </w:rPr>
        <w:t>маджлисов</w:t>
      </w:r>
      <w:proofErr w:type="spellEnd"/>
      <w:r w:rsidRPr="006B334C">
        <w:rPr>
          <w:sz w:val="28"/>
          <w:szCs w:val="28"/>
        </w:rPr>
        <w:t xml:space="preserve"> народных депутатов» 1 марта 2020 года состоялись очередные выборы в </w:t>
      </w:r>
      <w:proofErr w:type="spellStart"/>
      <w:r w:rsidRPr="006B334C">
        <w:rPr>
          <w:sz w:val="28"/>
          <w:szCs w:val="28"/>
        </w:rPr>
        <w:t>Маджлиси</w:t>
      </w:r>
      <w:proofErr w:type="spellEnd"/>
      <w:r w:rsidRPr="006B334C">
        <w:rPr>
          <w:sz w:val="28"/>
          <w:szCs w:val="28"/>
        </w:rPr>
        <w:t xml:space="preserve"> </w:t>
      </w:r>
      <w:proofErr w:type="spellStart"/>
      <w:r w:rsidRPr="006B334C">
        <w:rPr>
          <w:sz w:val="28"/>
          <w:szCs w:val="28"/>
        </w:rPr>
        <w:t>намояндагон</w:t>
      </w:r>
      <w:proofErr w:type="spellEnd"/>
      <w:r w:rsidRPr="006B334C">
        <w:rPr>
          <w:sz w:val="28"/>
          <w:szCs w:val="28"/>
        </w:rPr>
        <w:t xml:space="preserve"> </w:t>
      </w:r>
      <w:proofErr w:type="spellStart"/>
      <w:r w:rsidRPr="006B334C">
        <w:rPr>
          <w:sz w:val="28"/>
          <w:szCs w:val="28"/>
        </w:rPr>
        <w:t>Маджлиси</w:t>
      </w:r>
      <w:proofErr w:type="spellEnd"/>
      <w:r w:rsidRPr="006B334C">
        <w:rPr>
          <w:sz w:val="28"/>
          <w:szCs w:val="28"/>
        </w:rPr>
        <w:t xml:space="preserve"> Оли Республики Таджикистан.</w:t>
      </w:r>
    </w:p>
    <w:p w:rsidR="0018754F" w:rsidRPr="003C4424" w:rsidRDefault="0018754F" w:rsidP="0018754F">
      <w:pPr>
        <w:ind w:right="-118" w:firstLine="601"/>
        <w:jc w:val="both"/>
        <w:rPr>
          <w:sz w:val="28"/>
          <w:szCs w:val="28"/>
        </w:rPr>
      </w:pPr>
      <w:r>
        <w:rPr>
          <w:sz w:val="28"/>
          <w:szCs w:val="28"/>
        </w:rPr>
        <w:t>Н</w:t>
      </w:r>
      <w:r w:rsidRPr="003C4424">
        <w:rPr>
          <w:sz w:val="28"/>
          <w:szCs w:val="28"/>
        </w:rPr>
        <w:t>а основании</w:t>
      </w:r>
      <w:r>
        <w:rPr>
          <w:sz w:val="28"/>
          <w:szCs w:val="28"/>
        </w:rPr>
        <w:t xml:space="preserve"> поступившего в декабре 2019 года </w:t>
      </w:r>
      <w:r w:rsidRPr="003C4424">
        <w:rPr>
          <w:sz w:val="28"/>
          <w:szCs w:val="28"/>
        </w:rPr>
        <w:t xml:space="preserve">приглашения Председателя </w:t>
      </w:r>
      <w:proofErr w:type="spellStart"/>
      <w:r w:rsidRPr="003C4424">
        <w:rPr>
          <w:sz w:val="28"/>
          <w:szCs w:val="28"/>
        </w:rPr>
        <w:t>Маджлиси</w:t>
      </w:r>
      <w:proofErr w:type="spellEnd"/>
      <w:r w:rsidRPr="003C4424">
        <w:rPr>
          <w:sz w:val="28"/>
          <w:szCs w:val="28"/>
        </w:rPr>
        <w:t xml:space="preserve"> </w:t>
      </w:r>
      <w:proofErr w:type="spellStart"/>
      <w:r w:rsidRPr="003C4424">
        <w:rPr>
          <w:sz w:val="28"/>
          <w:szCs w:val="28"/>
        </w:rPr>
        <w:t>намояндагон</w:t>
      </w:r>
      <w:proofErr w:type="spellEnd"/>
      <w:r w:rsidRPr="003C4424">
        <w:rPr>
          <w:sz w:val="28"/>
          <w:szCs w:val="28"/>
        </w:rPr>
        <w:t xml:space="preserve"> </w:t>
      </w:r>
      <w:proofErr w:type="spellStart"/>
      <w:r w:rsidRPr="003C4424">
        <w:rPr>
          <w:sz w:val="28"/>
          <w:szCs w:val="28"/>
        </w:rPr>
        <w:t>Маджлиси</w:t>
      </w:r>
      <w:proofErr w:type="spellEnd"/>
      <w:r w:rsidRPr="003C4424">
        <w:rPr>
          <w:sz w:val="28"/>
          <w:szCs w:val="28"/>
        </w:rPr>
        <w:t xml:space="preserve"> Оли Республики Таджикистан Ш. З. </w:t>
      </w:r>
      <w:proofErr w:type="spellStart"/>
      <w:r w:rsidRPr="003C4424">
        <w:rPr>
          <w:sz w:val="28"/>
          <w:szCs w:val="28"/>
        </w:rPr>
        <w:t>Зухурова</w:t>
      </w:r>
      <w:proofErr w:type="spellEnd"/>
      <w:r w:rsidRPr="003C4424">
        <w:rPr>
          <w:sz w:val="28"/>
          <w:szCs w:val="28"/>
        </w:rPr>
        <w:t xml:space="preserve"> Секретариатом МПА СНГ была сформирована группа международных наблюдателей от МПА СНГ для мониторинга подготовки и проведения выборов в </w:t>
      </w:r>
      <w:proofErr w:type="spellStart"/>
      <w:r w:rsidRPr="003C4424">
        <w:rPr>
          <w:sz w:val="28"/>
          <w:szCs w:val="28"/>
        </w:rPr>
        <w:t>Маджлиси</w:t>
      </w:r>
      <w:proofErr w:type="spellEnd"/>
      <w:r w:rsidRPr="003C4424">
        <w:rPr>
          <w:sz w:val="28"/>
          <w:szCs w:val="28"/>
        </w:rPr>
        <w:t xml:space="preserve"> </w:t>
      </w:r>
      <w:proofErr w:type="spellStart"/>
      <w:r w:rsidRPr="003C4424">
        <w:rPr>
          <w:sz w:val="28"/>
          <w:szCs w:val="28"/>
        </w:rPr>
        <w:t>намояндагон</w:t>
      </w:r>
      <w:proofErr w:type="spellEnd"/>
      <w:r w:rsidRPr="003C4424">
        <w:rPr>
          <w:sz w:val="28"/>
          <w:szCs w:val="28"/>
        </w:rPr>
        <w:t xml:space="preserve"> </w:t>
      </w:r>
      <w:proofErr w:type="spellStart"/>
      <w:r w:rsidRPr="003C4424">
        <w:rPr>
          <w:sz w:val="28"/>
          <w:szCs w:val="28"/>
        </w:rPr>
        <w:t>Маджлиси</w:t>
      </w:r>
      <w:proofErr w:type="spellEnd"/>
      <w:r w:rsidRPr="003C4424">
        <w:rPr>
          <w:sz w:val="28"/>
          <w:szCs w:val="28"/>
        </w:rPr>
        <w:t xml:space="preserve"> Оли Республики Таджикистан.</w:t>
      </w:r>
    </w:p>
    <w:p w:rsidR="0018754F" w:rsidRPr="00FF778A" w:rsidRDefault="0018754F" w:rsidP="0018754F">
      <w:pPr>
        <w:ind w:right="-118" w:firstLine="601"/>
        <w:jc w:val="both"/>
        <w:rPr>
          <w:sz w:val="28"/>
          <w:szCs w:val="28"/>
        </w:rPr>
      </w:pPr>
      <w:r>
        <w:rPr>
          <w:sz w:val="28"/>
          <w:szCs w:val="28"/>
        </w:rPr>
        <w:t>Распоряжением</w:t>
      </w:r>
      <w:r w:rsidRPr="00FF778A">
        <w:rPr>
          <w:sz w:val="28"/>
          <w:szCs w:val="28"/>
        </w:rPr>
        <w:t xml:space="preserve"> Председателя Совета Межпарламентской Ассамблеи государств </w:t>
      </w:r>
      <w:r>
        <w:rPr>
          <w:sz w:val="28"/>
          <w:szCs w:val="28"/>
        </w:rPr>
        <w:t>—</w:t>
      </w:r>
      <w:r w:rsidRPr="00FF778A">
        <w:rPr>
          <w:sz w:val="28"/>
          <w:szCs w:val="28"/>
        </w:rPr>
        <w:t xml:space="preserve"> участников СНГ В. И. Матвиенко </w:t>
      </w:r>
      <w:r w:rsidRPr="009A03ED">
        <w:rPr>
          <w:sz w:val="28"/>
          <w:szCs w:val="28"/>
        </w:rPr>
        <w:t xml:space="preserve">координатором группы от МПА СНГ для мониторинга выборов в </w:t>
      </w:r>
      <w:proofErr w:type="spellStart"/>
      <w:r w:rsidRPr="009A03ED">
        <w:rPr>
          <w:sz w:val="28"/>
          <w:szCs w:val="28"/>
        </w:rPr>
        <w:t>Маджлиси</w:t>
      </w:r>
      <w:proofErr w:type="spellEnd"/>
      <w:r w:rsidRPr="009A03ED">
        <w:rPr>
          <w:sz w:val="28"/>
          <w:szCs w:val="28"/>
        </w:rPr>
        <w:t xml:space="preserve"> </w:t>
      </w:r>
      <w:proofErr w:type="spellStart"/>
      <w:r w:rsidRPr="009A03ED">
        <w:rPr>
          <w:sz w:val="28"/>
          <w:szCs w:val="28"/>
        </w:rPr>
        <w:t>намояндагон</w:t>
      </w:r>
      <w:proofErr w:type="spellEnd"/>
      <w:r w:rsidRPr="009A03ED">
        <w:rPr>
          <w:sz w:val="28"/>
          <w:szCs w:val="28"/>
        </w:rPr>
        <w:t xml:space="preserve"> </w:t>
      </w:r>
      <w:proofErr w:type="spellStart"/>
      <w:r w:rsidRPr="009A03ED">
        <w:rPr>
          <w:sz w:val="28"/>
          <w:szCs w:val="28"/>
        </w:rPr>
        <w:t>Маджлиси</w:t>
      </w:r>
      <w:proofErr w:type="spellEnd"/>
      <w:r w:rsidRPr="009A03ED">
        <w:rPr>
          <w:sz w:val="28"/>
          <w:szCs w:val="28"/>
        </w:rPr>
        <w:t xml:space="preserve"> Оли Республики Таджикист</w:t>
      </w:r>
      <w:r>
        <w:rPr>
          <w:sz w:val="28"/>
          <w:szCs w:val="28"/>
        </w:rPr>
        <w:t xml:space="preserve">ан назначен заместитель Спикера Законодательной палаты </w:t>
      </w:r>
      <w:proofErr w:type="spellStart"/>
      <w:r>
        <w:rPr>
          <w:sz w:val="28"/>
          <w:szCs w:val="28"/>
        </w:rPr>
        <w:t>Олий</w:t>
      </w:r>
      <w:proofErr w:type="spellEnd"/>
      <w:r>
        <w:rPr>
          <w:sz w:val="28"/>
          <w:szCs w:val="28"/>
        </w:rPr>
        <w:t xml:space="preserve"> </w:t>
      </w:r>
      <w:proofErr w:type="spellStart"/>
      <w:r>
        <w:rPr>
          <w:sz w:val="28"/>
          <w:szCs w:val="28"/>
        </w:rPr>
        <w:t>Ма</w:t>
      </w:r>
      <w:r w:rsidRPr="009A03ED">
        <w:rPr>
          <w:sz w:val="28"/>
          <w:szCs w:val="28"/>
        </w:rPr>
        <w:t>жлис</w:t>
      </w:r>
      <w:r>
        <w:rPr>
          <w:sz w:val="28"/>
          <w:szCs w:val="28"/>
        </w:rPr>
        <w:t>а</w:t>
      </w:r>
      <w:proofErr w:type="spellEnd"/>
      <w:r w:rsidRPr="009A03ED">
        <w:rPr>
          <w:sz w:val="28"/>
          <w:szCs w:val="28"/>
        </w:rPr>
        <w:t xml:space="preserve"> Республики Узбекистан У</w:t>
      </w:r>
      <w:r>
        <w:rPr>
          <w:sz w:val="28"/>
          <w:szCs w:val="28"/>
        </w:rPr>
        <w:t>.</w:t>
      </w:r>
      <w:r w:rsidRPr="009A03ED">
        <w:rPr>
          <w:sz w:val="28"/>
          <w:szCs w:val="28"/>
        </w:rPr>
        <w:t xml:space="preserve"> И</w:t>
      </w:r>
      <w:r>
        <w:rPr>
          <w:sz w:val="28"/>
          <w:szCs w:val="28"/>
        </w:rPr>
        <w:t xml:space="preserve">. </w:t>
      </w:r>
      <w:proofErr w:type="spellStart"/>
      <w:r w:rsidRPr="009A03ED">
        <w:rPr>
          <w:sz w:val="28"/>
          <w:szCs w:val="28"/>
        </w:rPr>
        <w:t>Иноятов</w:t>
      </w:r>
      <w:proofErr w:type="spellEnd"/>
      <w:r w:rsidRPr="009A03ED">
        <w:rPr>
          <w:sz w:val="28"/>
          <w:szCs w:val="28"/>
        </w:rPr>
        <w:t>.</w:t>
      </w:r>
    </w:p>
    <w:p w:rsidR="0018754F" w:rsidRPr="00FF778A" w:rsidRDefault="0018754F" w:rsidP="0018754F">
      <w:pPr>
        <w:ind w:right="-118" w:firstLine="601"/>
        <w:jc w:val="both"/>
        <w:rPr>
          <w:sz w:val="28"/>
          <w:szCs w:val="28"/>
        </w:rPr>
      </w:pPr>
      <w:r w:rsidRPr="00FF778A">
        <w:rPr>
          <w:sz w:val="28"/>
          <w:szCs w:val="28"/>
        </w:rPr>
        <w:t>В состав</w:t>
      </w:r>
      <w:r>
        <w:rPr>
          <w:sz w:val="28"/>
          <w:szCs w:val="28"/>
        </w:rPr>
        <w:t xml:space="preserve"> группы</w:t>
      </w:r>
      <w:r w:rsidRPr="00FF778A">
        <w:rPr>
          <w:sz w:val="28"/>
          <w:szCs w:val="28"/>
        </w:rPr>
        <w:t xml:space="preserve"> вошли депутаты и представители высших законодательных органов власти парламентов восьми государств </w:t>
      </w:r>
      <w:r>
        <w:rPr>
          <w:sz w:val="28"/>
          <w:szCs w:val="28"/>
        </w:rPr>
        <w:t>—</w:t>
      </w:r>
      <w:r w:rsidRPr="00FF778A">
        <w:rPr>
          <w:sz w:val="28"/>
          <w:szCs w:val="28"/>
        </w:rPr>
        <w:t xml:space="preserve"> участников МПА СНГ: Азербайджанской Республики, Республики Армения, Республики Беларусь, Республики Казахстан, Кыргызской Республики, </w:t>
      </w:r>
      <w:r w:rsidRPr="00B37D24">
        <w:rPr>
          <w:sz w:val="28"/>
          <w:szCs w:val="28"/>
        </w:rPr>
        <w:t xml:space="preserve">Республики Молдова, </w:t>
      </w:r>
      <w:r>
        <w:rPr>
          <w:sz w:val="28"/>
          <w:szCs w:val="28"/>
        </w:rPr>
        <w:t xml:space="preserve">Российской Федерации, </w:t>
      </w:r>
      <w:r w:rsidRPr="00FF778A">
        <w:rPr>
          <w:sz w:val="28"/>
          <w:szCs w:val="28"/>
        </w:rPr>
        <w:t>Республики Узбекистан, а также сотрудники Секретариата Совета МПА СНГ</w:t>
      </w:r>
      <w:r>
        <w:rPr>
          <w:sz w:val="28"/>
          <w:szCs w:val="28"/>
        </w:rPr>
        <w:t xml:space="preserve"> и эксперты МИМРД МПА СНГ</w:t>
      </w:r>
      <w:r w:rsidRPr="00FF778A">
        <w:rPr>
          <w:sz w:val="28"/>
          <w:szCs w:val="28"/>
        </w:rPr>
        <w:t>.</w:t>
      </w:r>
    </w:p>
    <w:p w:rsidR="0018754F" w:rsidRDefault="0018754F" w:rsidP="0018754F">
      <w:pPr>
        <w:ind w:firstLine="709"/>
        <w:jc w:val="both"/>
        <w:rPr>
          <w:sz w:val="28"/>
          <w:szCs w:val="28"/>
        </w:rPr>
      </w:pPr>
      <w:r>
        <w:rPr>
          <w:sz w:val="28"/>
          <w:szCs w:val="28"/>
        </w:rPr>
        <w:t>Деятельность</w:t>
      </w:r>
      <w:r w:rsidRPr="00FF778A">
        <w:rPr>
          <w:sz w:val="28"/>
          <w:szCs w:val="28"/>
        </w:rPr>
        <w:t xml:space="preserve"> международных наблюдателей</w:t>
      </w:r>
      <w:r>
        <w:rPr>
          <w:sz w:val="28"/>
          <w:szCs w:val="28"/>
        </w:rPr>
        <w:t xml:space="preserve"> от МПА СНГ осуществлялась в соответствии с принципами </w:t>
      </w:r>
      <w:r w:rsidRPr="00FF778A">
        <w:rPr>
          <w:sz w:val="28"/>
          <w:szCs w:val="28"/>
        </w:rPr>
        <w:t>политической нейтральности, объективности, невмешательст</w:t>
      </w:r>
      <w:r>
        <w:rPr>
          <w:sz w:val="28"/>
          <w:szCs w:val="28"/>
        </w:rPr>
        <w:t xml:space="preserve">ва во внутренние дела, </w:t>
      </w:r>
      <w:r w:rsidRPr="00FF778A">
        <w:rPr>
          <w:sz w:val="28"/>
          <w:szCs w:val="28"/>
        </w:rPr>
        <w:t xml:space="preserve">соблюдения избирательного законодательства Республики Таджикистан. </w:t>
      </w:r>
    </w:p>
    <w:p w:rsidR="0018754F" w:rsidRPr="00FF778A" w:rsidRDefault="0018754F" w:rsidP="0018754F">
      <w:pPr>
        <w:spacing w:after="120"/>
        <w:ind w:firstLine="709"/>
        <w:jc w:val="both"/>
        <w:rPr>
          <w:sz w:val="28"/>
          <w:szCs w:val="28"/>
        </w:rPr>
      </w:pPr>
      <w:r w:rsidRPr="00FF778A">
        <w:rPr>
          <w:sz w:val="28"/>
          <w:szCs w:val="28"/>
        </w:rPr>
        <w:t>Наблюдатели руководствовались</w:t>
      </w:r>
      <w:r>
        <w:rPr>
          <w:sz w:val="28"/>
          <w:szCs w:val="28"/>
        </w:rPr>
        <w:t xml:space="preserve"> в своей работе принятыми Содружеством Независимых Государств документами, определяющими порядок </w:t>
      </w:r>
      <w:r w:rsidRPr="00FF778A">
        <w:rPr>
          <w:sz w:val="28"/>
          <w:szCs w:val="28"/>
        </w:rPr>
        <w:t>организации международного наблюд</w:t>
      </w:r>
      <w:r>
        <w:rPr>
          <w:sz w:val="28"/>
          <w:szCs w:val="28"/>
        </w:rPr>
        <w:t>ения за выборами</w:t>
      </w:r>
      <w:r w:rsidRPr="00FF778A">
        <w:rPr>
          <w:sz w:val="28"/>
          <w:szCs w:val="28"/>
        </w:rPr>
        <w:t>.</w:t>
      </w:r>
    </w:p>
    <w:p w:rsidR="0018754F" w:rsidRPr="00ED4E77" w:rsidRDefault="0018754F" w:rsidP="0018754F">
      <w:pPr>
        <w:shd w:val="clear" w:color="auto" w:fill="FFFFFF"/>
        <w:spacing w:after="120"/>
        <w:ind w:firstLine="357"/>
        <w:jc w:val="center"/>
        <w:rPr>
          <w:b/>
          <w:sz w:val="28"/>
          <w:szCs w:val="28"/>
        </w:rPr>
      </w:pPr>
      <w:r w:rsidRPr="00031D95">
        <w:rPr>
          <w:b/>
          <w:sz w:val="28"/>
          <w:szCs w:val="28"/>
        </w:rPr>
        <w:t xml:space="preserve">Законодательство Республики Таджикистан, регулирующее проведение выборов в </w:t>
      </w:r>
      <w:proofErr w:type="spellStart"/>
      <w:r w:rsidRPr="00031D95">
        <w:rPr>
          <w:b/>
          <w:sz w:val="28"/>
          <w:szCs w:val="28"/>
        </w:rPr>
        <w:t>Маджлиси</w:t>
      </w:r>
      <w:proofErr w:type="spellEnd"/>
      <w:r w:rsidRPr="00031D95">
        <w:rPr>
          <w:b/>
          <w:sz w:val="28"/>
          <w:szCs w:val="28"/>
        </w:rPr>
        <w:t xml:space="preserve"> </w:t>
      </w:r>
      <w:proofErr w:type="spellStart"/>
      <w:r w:rsidRPr="00031D95">
        <w:rPr>
          <w:b/>
          <w:sz w:val="28"/>
          <w:szCs w:val="28"/>
        </w:rPr>
        <w:t>намояндагон</w:t>
      </w:r>
      <w:proofErr w:type="spellEnd"/>
      <w:r w:rsidRPr="00031D95">
        <w:rPr>
          <w:b/>
          <w:sz w:val="28"/>
          <w:szCs w:val="28"/>
        </w:rPr>
        <w:t xml:space="preserve"> </w:t>
      </w:r>
      <w:proofErr w:type="spellStart"/>
      <w:r w:rsidRPr="00031D95">
        <w:rPr>
          <w:b/>
          <w:sz w:val="28"/>
          <w:szCs w:val="28"/>
        </w:rPr>
        <w:t>Маджлиси</w:t>
      </w:r>
      <w:proofErr w:type="spellEnd"/>
      <w:r w:rsidRPr="00031D95">
        <w:rPr>
          <w:b/>
          <w:sz w:val="28"/>
          <w:szCs w:val="28"/>
        </w:rPr>
        <w:t xml:space="preserve"> Оли Республики Таджикистан</w:t>
      </w:r>
    </w:p>
    <w:p w:rsidR="0018754F" w:rsidRPr="00FF778A" w:rsidRDefault="0018754F" w:rsidP="0018754F">
      <w:pPr>
        <w:shd w:val="clear" w:color="auto" w:fill="FFFFFF"/>
        <w:ind w:firstLine="709"/>
        <w:jc w:val="both"/>
        <w:rPr>
          <w:sz w:val="28"/>
          <w:szCs w:val="28"/>
        </w:rPr>
      </w:pPr>
      <w:r>
        <w:rPr>
          <w:sz w:val="28"/>
          <w:szCs w:val="28"/>
        </w:rPr>
        <w:t xml:space="preserve">Правовой </w:t>
      </w:r>
      <w:r w:rsidRPr="00FF778A">
        <w:rPr>
          <w:sz w:val="28"/>
          <w:szCs w:val="28"/>
        </w:rPr>
        <w:t>осн</w:t>
      </w:r>
      <w:r>
        <w:rPr>
          <w:sz w:val="28"/>
          <w:szCs w:val="28"/>
        </w:rPr>
        <w:t xml:space="preserve">овой проведения выборов </w:t>
      </w:r>
      <w:r w:rsidRPr="00FF778A">
        <w:rPr>
          <w:sz w:val="28"/>
          <w:szCs w:val="28"/>
        </w:rPr>
        <w:t xml:space="preserve">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Оли Республики Таджикистан являются: </w:t>
      </w:r>
      <w:proofErr w:type="gramStart"/>
      <w:r w:rsidRPr="00FF778A">
        <w:rPr>
          <w:sz w:val="28"/>
          <w:szCs w:val="28"/>
        </w:rPr>
        <w:t xml:space="preserve">Конституция, </w:t>
      </w:r>
      <w:r w:rsidRPr="00FF778A">
        <w:rPr>
          <w:sz w:val="28"/>
          <w:szCs w:val="28"/>
        </w:rPr>
        <w:lastRenderedPageBreak/>
        <w:t xml:space="preserve">Конституционный закон «О выборах </w:t>
      </w:r>
      <w:proofErr w:type="spellStart"/>
      <w:r w:rsidRPr="00FF778A">
        <w:rPr>
          <w:sz w:val="28"/>
          <w:szCs w:val="28"/>
        </w:rPr>
        <w:t>Маджлиси</w:t>
      </w:r>
      <w:proofErr w:type="spellEnd"/>
      <w:r w:rsidRPr="00FF778A">
        <w:rPr>
          <w:sz w:val="28"/>
          <w:szCs w:val="28"/>
        </w:rPr>
        <w:t xml:space="preserve"> Оли Республики Таджикистан», законы Республики Таджикистан «О Центральной комиссии по выборам и референдумам Республики Таджикистан», «О политических партиях», «Об общественных объединениях», «О собраниях, митингах, демонстрациях и уличных шествиях», «О государственных гарантиях равноправия мужчин и женщин и равных возможностей их реализации», «Об обращениях граждан», «О периодической печати и других средствах массовой информации», «О тел</w:t>
      </w:r>
      <w:r>
        <w:rPr>
          <w:sz w:val="28"/>
          <w:szCs w:val="28"/>
        </w:rPr>
        <w:t>евидении и</w:t>
      </w:r>
      <w:proofErr w:type="gramEnd"/>
      <w:r>
        <w:rPr>
          <w:sz w:val="28"/>
          <w:szCs w:val="28"/>
        </w:rPr>
        <w:t xml:space="preserve"> </w:t>
      </w:r>
      <w:proofErr w:type="gramStart"/>
      <w:r>
        <w:rPr>
          <w:sz w:val="28"/>
          <w:szCs w:val="28"/>
        </w:rPr>
        <w:t>радиовещании</w:t>
      </w:r>
      <w:proofErr w:type="gramEnd"/>
      <w:r>
        <w:rPr>
          <w:sz w:val="28"/>
          <w:szCs w:val="28"/>
        </w:rPr>
        <w:t>», другие национальные и международные законодательные акты.</w:t>
      </w:r>
    </w:p>
    <w:p w:rsidR="0018754F" w:rsidRDefault="0018754F" w:rsidP="0018754F">
      <w:pPr>
        <w:ind w:firstLine="709"/>
        <w:jc w:val="both"/>
        <w:rPr>
          <w:sz w:val="28"/>
          <w:szCs w:val="28"/>
        </w:rPr>
      </w:pPr>
      <w:r>
        <w:rPr>
          <w:sz w:val="28"/>
          <w:szCs w:val="28"/>
        </w:rPr>
        <w:t xml:space="preserve">Принятые по итогам национального референдума 2016 года изменения законодательства способствовали более полному отражению в его положениях стандартов демократических выборов, избирательных прав и свобод. </w:t>
      </w:r>
    </w:p>
    <w:p w:rsidR="0018754F" w:rsidRDefault="0018754F" w:rsidP="0018754F">
      <w:pPr>
        <w:ind w:firstLine="709"/>
        <w:jc w:val="both"/>
        <w:rPr>
          <w:sz w:val="28"/>
          <w:szCs w:val="28"/>
        </w:rPr>
      </w:pPr>
      <w:r>
        <w:rPr>
          <w:sz w:val="28"/>
          <w:szCs w:val="28"/>
        </w:rPr>
        <w:t>Законодательство Республики Таджикистан, регулирующее избирательный процесс, определяет:</w:t>
      </w:r>
    </w:p>
    <w:p w:rsidR="0018754F" w:rsidRDefault="0018754F" w:rsidP="0018754F">
      <w:pPr>
        <w:ind w:firstLine="709"/>
        <w:jc w:val="both"/>
        <w:rPr>
          <w:sz w:val="28"/>
          <w:szCs w:val="28"/>
        </w:rPr>
      </w:pPr>
      <w:r w:rsidRPr="00D475F4">
        <w:rPr>
          <w:sz w:val="28"/>
          <w:szCs w:val="28"/>
        </w:rPr>
        <w:t xml:space="preserve">— </w:t>
      </w:r>
      <w:r w:rsidRPr="00FF778A">
        <w:rPr>
          <w:sz w:val="28"/>
          <w:szCs w:val="28"/>
        </w:rPr>
        <w:t xml:space="preserve">порядок избрания депутатов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xml:space="preserve"> </w:t>
      </w:r>
      <w:proofErr w:type="spellStart"/>
      <w:r w:rsidRPr="00FF778A">
        <w:rPr>
          <w:sz w:val="28"/>
          <w:szCs w:val="28"/>
        </w:rPr>
        <w:t>Мадж</w:t>
      </w:r>
      <w:r>
        <w:rPr>
          <w:sz w:val="28"/>
          <w:szCs w:val="28"/>
        </w:rPr>
        <w:t>лиси</w:t>
      </w:r>
      <w:proofErr w:type="spellEnd"/>
      <w:r>
        <w:rPr>
          <w:sz w:val="28"/>
          <w:szCs w:val="28"/>
        </w:rPr>
        <w:t xml:space="preserve"> Оли Республики Таджикистан</w:t>
      </w:r>
      <w:r w:rsidRPr="00FF778A">
        <w:rPr>
          <w:sz w:val="28"/>
          <w:szCs w:val="28"/>
        </w:rPr>
        <w:t xml:space="preserve">; </w:t>
      </w:r>
    </w:p>
    <w:p w:rsidR="0018754F" w:rsidRDefault="0018754F" w:rsidP="0018754F">
      <w:pPr>
        <w:ind w:firstLine="709"/>
        <w:jc w:val="both"/>
        <w:rPr>
          <w:sz w:val="28"/>
          <w:szCs w:val="28"/>
        </w:rPr>
      </w:pPr>
      <w:r w:rsidRPr="00D475F4">
        <w:rPr>
          <w:sz w:val="28"/>
          <w:szCs w:val="28"/>
        </w:rPr>
        <w:t xml:space="preserve">— </w:t>
      </w:r>
      <w:r w:rsidRPr="00FF778A">
        <w:rPr>
          <w:sz w:val="28"/>
          <w:szCs w:val="28"/>
        </w:rPr>
        <w:t xml:space="preserve">требования к лицу, которое может быть избранным депутатом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w:t>
      </w:r>
      <w:r>
        <w:rPr>
          <w:sz w:val="28"/>
          <w:szCs w:val="28"/>
        </w:rPr>
        <w:t>яндагон</w:t>
      </w:r>
      <w:proofErr w:type="spellEnd"/>
      <w:r w:rsidRPr="00FF778A">
        <w:rPr>
          <w:sz w:val="28"/>
          <w:szCs w:val="28"/>
        </w:rPr>
        <w:t xml:space="preserve">; </w:t>
      </w:r>
    </w:p>
    <w:p w:rsidR="0018754F" w:rsidRDefault="0018754F" w:rsidP="0018754F">
      <w:pPr>
        <w:ind w:firstLine="709"/>
        <w:jc w:val="both"/>
        <w:rPr>
          <w:sz w:val="28"/>
          <w:szCs w:val="28"/>
        </w:rPr>
      </w:pPr>
      <w:r w:rsidRPr="00D475F4">
        <w:rPr>
          <w:sz w:val="28"/>
          <w:szCs w:val="28"/>
        </w:rPr>
        <w:t xml:space="preserve">— </w:t>
      </w:r>
      <w:r>
        <w:rPr>
          <w:sz w:val="28"/>
          <w:szCs w:val="28"/>
        </w:rPr>
        <w:t>органы администрирования</w:t>
      </w:r>
      <w:r w:rsidRPr="00FF778A">
        <w:rPr>
          <w:sz w:val="28"/>
          <w:szCs w:val="28"/>
        </w:rPr>
        <w:t xml:space="preserve"> выборов </w:t>
      </w:r>
      <w:r>
        <w:rPr>
          <w:sz w:val="28"/>
          <w:szCs w:val="28"/>
        </w:rPr>
        <w:t xml:space="preserve">в </w:t>
      </w:r>
      <w:proofErr w:type="spellStart"/>
      <w:r>
        <w:rPr>
          <w:sz w:val="28"/>
          <w:szCs w:val="28"/>
        </w:rPr>
        <w:t>Маджлиси</w:t>
      </w:r>
      <w:proofErr w:type="spellEnd"/>
      <w:r>
        <w:rPr>
          <w:sz w:val="28"/>
          <w:szCs w:val="28"/>
        </w:rPr>
        <w:t xml:space="preserve"> </w:t>
      </w:r>
      <w:proofErr w:type="spellStart"/>
      <w:r>
        <w:rPr>
          <w:sz w:val="28"/>
          <w:szCs w:val="28"/>
        </w:rPr>
        <w:t>намояндагон</w:t>
      </w:r>
      <w:proofErr w:type="spellEnd"/>
      <w:r>
        <w:rPr>
          <w:sz w:val="28"/>
          <w:szCs w:val="28"/>
        </w:rPr>
        <w:t>;</w:t>
      </w:r>
    </w:p>
    <w:p w:rsidR="0018754F" w:rsidRPr="00FF778A" w:rsidRDefault="0018754F" w:rsidP="0018754F">
      <w:pPr>
        <w:ind w:firstLine="709"/>
        <w:jc w:val="both"/>
        <w:rPr>
          <w:sz w:val="28"/>
          <w:szCs w:val="28"/>
        </w:rPr>
      </w:pPr>
      <w:r w:rsidRPr="00D475F4">
        <w:rPr>
          <w:sz w:val="28"/>
          <w:szCs w:val="28"/>
        </w:rPr>
        <w:t xml:space="preserve">— </w:t>
      </w:r>
      <w:r>
        <w:rPr>
          <w:sz w:val="28"/>
          <w:szCs w:val="28"/>
        </w:rPr>
        <w:t>порядок организации и проведения выборов</w:t>
      </w:r>
      <w:r w:rsidRPr="00FF778A">
        <w:rPr>
          <w:sz w:val="28"/>
          <w:szCs w:val="28"/>
        </w:rPr>
        <w:t xml:space="preserve">. </w:t>
      </w:r>
    </w:p>
    <w:p w:rsidR="0018754F" w:rsidRDefault="0018754F" w:rsidP="0018754F">
      <w:pPr>
        <w:ind w:firstLine="709"/>
        <w:jc w:val="both"/>
        <w:rPr>
          <w:sz w:val="28"/>
          <w:szCs w:val="28"/>
        </w:rPr>
      </w:pPr>
      <w:r>
        <w:rPr>
          <w:sz w:val="28"/>
          <w:szCs w:val="28"/>
        </w:rPr>
        <w:t xml:space="preserve">Полномочиями по конкретизации и разъяснению отдельных аспектов организации и проведения выборов наделена Центральная комиссия по выборам и референдумам Республики Таджикистан (далее — ЦКВР РТ). Она разрабатывает и утверждает инструктивные и методические документы. </w:t>
      </w:r>
    </w:p>
    <w:p w:rsidR="0018754F" w:rsidRPr="00FF778A" w:rsidRDefault="0018754F" w:rsidP="0018754F">
      <w:pPr>
        <w:spacing w:after="120"/>
        <w:ind w:firstLine="709"/>
        <w:jc w:val="both"/>
        <w:rPr>
          <w:sz w:val="28"/>
          <w:szCs w:val="28"/>
        </w:rPr>
      </w:pPr>
      <w:proofErr w:type="gramStart"/>
      <w:r>
        <w:rPr>
          <w:sz w:val="28"/>
          <w:szCs w:val="28"/>
        </w:rPr>
        <w:t>На основании анализа национального избирательного законодательства, регулирующего выборы</w:t>
      </w:r>
      <w:r w:rsidRPr="006E1341">
        <w:rPr>
          <w:sz w:val="28"/>
          <w:szCs w:val="28"/>
        </w:rPr>
        <w:t xml:space="preserve"> </w:t>
      </w:r>
      <w:r w:rsidRPr="00FF778A">
        <w:rPr>
          <w:sz w:val="28"/>
          <w:szCs w:val="28"/>
        </w:rPr>
        <w:t xml:space="preserve">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Оли Республики Таджикистан</w:t>
      </w:r>
      <w:r>
        <w:rPr>
          <w:sz w:val="28"/>
          <w:szCs w:val="28"/>
        </w:rPr>
        <w:t>, группа международных наблюдателей от МПА СНГ пришла к выводу, что оно соответствует международным демократическим стандартам, обеспечивает организацию и проведение парламентских выборов на основе всеобщего, равного, прямого и тайного голосования, соблюдение</w:t>
      </w:r>
      <w:r w:rsidRPr="00CA6463">
        <w:rPr>
          <w:sz w:val="28"/>
          <w:szCs w:val="28"/>
        </w:rPr>
        <w:t xml:space="preserve"> </w:t>
      </w:r>
      <w:r w:rsidRPr="00FF778A">
        <w:rPr>
          <w:sz w:val="28"/>
          <w:szCs w:val="28"/>
        </w:rPr>
        <w:t xml:space="preserve">избирательных прав и свобод </w:t>
      </w:r>
      <w:r>
        <w:rPr>
          <w:sz w:val="28"/>
          <w:szCs w:val="28"/>
        </w:rPr>
        <w:t>граждан Республики Таджикистан</w:t>
      </w:r>
      <w:r w:rsidRPr="00FF778A">
        <w:rPr>
          <w:sz w:val="28"/>
          <w:szCs w:val="28"/>
        </w:rPr>
        <w:t>.</w:t>
      </w:r>
      <w:proofErr w:type="gramEnd"/>
    </w:p>
    <w:p w:rsidR="0018754F" w:rsidRPr="00ED4E77" w:rsidRDefault="0018754F" w:rsidP="0018754F">
      <w:pPr>
        <w:shd w:val="clear" w:color="auto" w:fill="FFFFFF"/>
        <w:spacing w:after="120"/>
        <w:ind w:firstLine="357"/>
        <w:jc w:val="center"/>
        <w:outlineLvl w:val="0"/>
        <w:rPr>
          <w:b/>
          <w:sz w:val="28"/>
          <w:szCs w:val="28"/>
        </w:rPr>
      </w:pPr>
      <w:r w:rsidRPr="00FF778A">
        <w:rPr>
          <w:b/>
          <w:sz w:val="28"/>
          <w:szCs w:val="28"/>
        </w:rPr>
        <w:t xml:space="preserve">Административно-организационное обеспечение выборов </w:t>
      </w:r>
      <w:r>
        <w:rPr>
          <w:b/>
          <w:sz w:val="28"/>
          <w:szCs w:val="28"/>
        </w:rPr>
        <w:br/>
      </w:r>
      <w:r w:rsidRPr="00FF778A">
        <w:rPr>
          <w:b/>
          <w:sz w:val="28"/>
          <w:szCs w:val="28"/>
        </w:rPr>
        <w:t xml:space="preserve">в </w:t>
      </w:r>
      <w:proofErr w:type="spellStart"/>
      <w:r w:rsidRPr="00FF778A">
        <w:rPr>
          <w:b/>
          <w:sz w:val="28"/>
          <w:szCs w:val="28"/>
        </w:rPr>
        <w:t>Маджлиси</w:t>
      </w:r>
      <w:proofErr w:type="spellEnd"/>
      <w:r w:rsidRPr="00FF778A">
        <w:rPr>
          <w:b/>
          <w:sz w:val="28"/>
          <w:szCs w:val="28"/>
        </w:rPr>
        <w:t xml:space="preserve"> </w:t>
      </w:r>
      <w:proofErr w:type="spellStart"/>
      <w:r w:rsidRPr="00FF778A">
        <w:rPr>
          <w:b/>
          <w:sz w:val="28"/>
          <w:szCs w:val="28"/>
        </w:rPr>
        <w:t>намояндагон</w:t>
      </w:r>
      <w:proofErr w:type="spellEnd"/>
      <w:r w:rsidRPr="00FF778A">
        <w:rPr>
          <w:b/>
          <w:sz w:val="28"/>
          <w:szCs w:val="28"/>
        </w:rPr>
        <w:t xml:space="preserve"> </w:t>
      </w:r>
      <w:proofErr w:type="spellStart"/>
      <w:r w:rsidRPr="00FF778A">
        <w:rPr>
          <w:b/>
          <w:sz w:val="28"/>
          <w:szCs w:val="28"/>
        </w:rPr>
        <w:t>Маджлиси</w:t>
      </w:r>
      <w:proofErr w:type="spellEnd"/>
      <w:r w:rsidRPr="00FF778A">
        <w:rPr>
          <w:b/>
          <w:sz w:val="28"/>
          <w:szCs w:val="28"/>
        </w:rPr>
        <w:t xml:space="preserve"> Оли Республики Таджикистан</w:t>
      </w:r>
    </w:p>
    <w:p w:rsidR="0018754F" w:rsidRPr="00FF778A" w:rsidRDefault="0018754F" w:rsidP="0018754F">
      <w:pPr>
        <w:ind w:firstLine="709"/>
        <w:jc w:val="both"/>
        <w:rPr>
          <w:sz w:val="28"/>
          <w:szCs w:val="28"/>
        </w:rPr>
      </w:pPr>
      <w:r w:rsidRPr="00FF778A">
        <w:rPr>
          <w:sz w:val="28"/>
          <w:szCs w:val="28"/>
        </w:rPr>
        <w:t xml:space="preserve">Подготовку и проведение выборов 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Оли Республики Таджикистан организуют избирательные комиссии, в единую систему которых входят: Ц</w:t>
      </w:r>
      <w:r>
        <w:rPr>
          <w:sz w:val="28"/>
          <w:szCs w:val="28"/>
        </w:rPr>
        <w:t>КВР РТ, осуществляющая деятельность на профессиональной основе, окружные и участковые избирательные комиссии (далее — ОИК и УИК), создаваемые в период проведения выборов</w:t>
      </w:r>
      <w:r w:rsidRPr="00FF778A">
        <w:rPr>
          <w:sz w:val="28"/>
          <w:szCs w:val="28"/>
        </w:rPr>
        <w:t xml:space="preserve"> депутатов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Pr>
          <w:sz w:val="28"/>
          <w:szCs w:val="28"/>
        </w:rPr>
        <w:t xml:space="preserve"> и осуществляющие деятельность на общественной основе.</w:t>
      </w:r>
    </w:p>
    <w:p w:rsidR="0018754F" w:rsidRDefault="0018754F" w:rsidP="0018754F">
      <w:pPr>
        <w:ind w:firstLine="709"/>
        <w:jc w:val="both"/>
        <w:rPr>
          <w:sz w:val="28"/>
          <w:szCs w:val="28"/>
        </w:rPr>
      </w:pPr>
      <w:r w:rsidRPr="00FF778A">
        <w:rPr>
          <w:sz w:val="28"/>
          <w:szCs w:val="28"/>
        </w:rPr>
        <w:t>Порядок формирования избирательных комиссий,</w:t>
      </w:r>
      <w:r>
        <w:rPr>
          <w:sz w:val="28"/>
          <w:szCs w:val="28"/>
        </w:rPr>
        <w:t xml:space="preserve"> требования к их членам и установление коллегиального принципа работы комиссий </w:t>
      </w:r>
      <w:r>
        <w:rPr>
          <w:sz w:val="28"/>
          <w:szCs w:val="28"/>
        </w:rPr>
        <w:lastRenderedPageBreak/>
        <w:t>определены в статьях</w:t>
      </w:r>
      <w:r w:rsidRPr="00FF778A">
        <w:rPr>
          <w:sz w:val="28"/>
          <w:szCs w:val="28"/>
        </w:rPr>
        <w:t xml:space="preserve"> 10</w:t>
      </w:r>
      <w:r>
        <w:rPr>
          <w:sz w:val="28"/>
          <w:szCs w:val="28"/>
        </w:rPr>
        <w:t>–</w:t>
      </w:r>
      <w:r w:rsidRPr="00FF778A">
        <w:rPr>
          <w:sz w:val="28"/>
          <w:szCs w:val="28"/>
        </w:rPr>
        <w:t xml:space="preserve">20 </w:t>
      </w:r>
      <w:r>
        <w:rPr>
          <w:sz w:val="28"/>
          <w:szCs w:val="28"/>
        </w:rPr>
        <w:t xml:space="preserve">Конституционного </w:t>
      </w:r>
      <w:r w:rsidRPr="00FF778A">
        <w:rPr>
          <w:sz w:val="28"/>
          <w:szCs w:val="28"/>
        </w:rPr>
        <w:t xml:space="preserve">закона </w:t>
      </w:r>
      <w:r>
        <w:rPr>
          <w:sz w:val="28"/>
          <w:szCs w:val="28"/>
        </w:rPr>
        <w:t>«</w:t>
      </w:r>
      <w:r w:rsidRPr="00FF778A">
        <w:rPr>
          <w:sz w:val="28"/>
          <w:szCs w:val="28"/>
        </w:rPr>
        <w:t xml:space="preserve">О выборах </w:t>
      </w:r>
      <w:proofErr w:type="spellStart"/>
      <w:r w:rsidRPr="00FF778A">
        <w:rPr>
          <w:sz w:val="28"/>
          <w:szCs w:val="28"/>
        </w:rPr>
        <w:t>Маджлиси</w:t>
      </w:r>
      <w:proofErr w:type="spellEnd"/>
      <w:r w:rsidRPr="00FF778A">
        <w:rPr>
          <w:sz w:val="28"/>
          <w:szCs w:val="28"/>
        </w:rPr>
        <w:t xml:space="preserve"> Оли Республики Таджикистан</w:t>
      </w:r>
      <w:r>
        <w:rPr>
          <w:sz w:val="28"/>
          <w:szCs w:val="28"/>
        </w:rPr>
        <w:t>»</w:t>
      </w:r>
      <w:r w:rsidRPr="00FF778A">
        <w:rPr>
          <w:sz w:val="28"/>
          <w:szCs w:val="28"/>
        </w:rPr>
        <w:t>.</w:t>
      </w:r>
      <w:r>
        <w:rPr>
          <w:sz w:val="28"/>
          <w:szCs w:val="28"/>
        </w:rPr>
        <w:t xml:space="preserve"> </w:t>
      </w:r>
    </w:p>
    <w:p w:rsidR="0018754F" w:rsidRDefault="0018754F" w:rsidP="0018754F">
      <w:pPr>
        <w:ind w:firstLine="709"/>
        <w:jc w:val="both"/>
        <w:rPr>
          <w:sz w:val="28"/>
          <w:szCs w:val="28"/>
        </w:rPr>
      </w:pPr>
      <w:proofErr w:type="gramStart"/>
      <w:r>
        <w:rPr>
          <w:sz w:val="28"/>
          <w:szCs w:val="28"/>
        </w:rPr>
        <w:t>Документом, на основании которого реализуются мероприятия по организации и проведению очередных парламентских выборов 2020 года, определяются порядок и сроки их проведения, стал Календарный план</w:t>
      </w:r>
      <w:r w:rsidRPr="00FF778A">
        <w:rPr>
          <w:sz w:val="28"/>
          <w:szCs w:val="28"/>
        </w:rPr>
        <w:t xml:space="preserve"> основных мероприятий по подготовке и проведению выборов членов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милли</w:t>
      </w:r>
      <w:proofErr w:type="spellEnd"/>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Оли Республики Таджикистан, депутатов </w:t>
      </w:r>
      <w:proofErr w:type="spellStart"/>
      <w:r w:rsidRPr="006C1954">
        <w:rPr>
          <w:sz w:val="28"/>
          <w:szCs w:val="28"/>
        </w:rPr>
        <w:t>Маджлиси</w:t>
      </w:r>
      <w:proofErr w:type="spellEnd"/>
      <w:r w:rsidRPr="006C1954">
        <w:rPr>
          <w:sz w:val="28"/>
          <w:szCs w:val="28"/>
        </w:rPr>
        <w:t xml:space="preserve"> </w:t>
      </w:r>
      <w:proofErr w:type="spellStart"/>
      <w:r w:rsidRPr="006C1954">
        <w:rPr>
          <w:sz w:val="28"/>
          <w:szCs w:val="28"/>
        </w:rPr>
        <w:t>намояндагон</w:t>
      </w:r>
      <w:proofErr w:type="spellEnd"/>
      <w:r w:rsidRPr="006C1954">
        <w:rPr>
          <w:sz w:val="28"/>
          <w:szCs w:val="28"/>
        </w:rPr>
        <w:t xml:space="preserve"> </w:t>
      </w:r>
      <w:proofErr w:type="spellStart"/>
      <w:r w:rsidRPr="006C1954">
        <w:rPr>
          <w:sz w:val="28"/>
          <w:szCs w:val="28"/>
        </w:rPr>
        <w:t>Маджлиси</w:t>
      </w:r>
      <w:proofErr w:type="spellEnd"/>
      <w:r w:rsidRPr="006C1954">
        <w:rPr>
          <w:sz w:val="28"/>
          <w:szCs w:val="28"/>
        </w:rPr>
        <w:t xml:space="preserve"> Оли и местных </w:t>
      </w:r>
      <w:proofErr w:type="spellStart"/>
      <w:r w:rsidRPr="006C1954">
        <w:rPr>
          <w:sz w:val="28"/>
          <w:szCs w:val="28"/>
        </w:rPr>
        <w:t>Маджлисов</w:t>
      </w:r>
      <w:proofErr w:type="spellEnd"/>
      <w:r w:rsidRPr="006C1954">
        <w:rPr>
          <w:sz w:val="28"/>
          <w:szCs w:val="28"/>
        </w:rPr>
        <w:t xml:space="preserve"> народных депутатов</w:t>
      </w:r>
      <w:r>
        <w:rPr>
          <w:sz w:val="28"/>
          <w:szCs w:val="28"/>
        </w:rPr>
        <w:t xml:space="preserve"> (далее — Календарный план), утвержденный</w:t>
      </w:r>
      <w:r w:rsidRPr="006C1954">
        <w:rPr>
          <w:sz w:val="28"/>
          <w:szCs w:val="28"/>
        </w:rPr>
        <w:t xml:space="preserve"> </w:t>
      </w:r>
      <w:r>
        <w:rPr>
          <w:sz w:val="28"/>
          <w:szCs w:val="28"/>
        </w:rPr>
        <w:t>п</w:t>
      </w:r>
      <w:r w:rsidRPr="006C1954">
        <w:rPr>
          <w:sz w:val="28"/>
          <w:szCs w:val="28"/>
        </w:rPr>
        <w:t xml:space="preserve">остановлением </w:t>
      </w:r>
      <w:r w:rsidRPr="00CA185E">
        <w:rPr>
          <w:sz w:val="28"/>
          <w:szCs w:val="28"/>
        </w:rPr>
        <w:t>Центральной комиссии по выборам и референдумам Республики</w:t>
      </w:r>
      <w:proofErr w:type="gramEnd"/>
      <w:r w:rsidRPr="00CA185E">
        <w:rPr>
          <w:sz w:val="28"/>
          <w:szCs w:val="28"/>
        </w:rPr>
        <w:t xml:space="preserve"> Таджикистан</w:t>
      </w:r>
      <w:r w:rsidRPr="006C1954">
        <w:rPr>
          <w:sz w:val="28"/>
          <w:szCs w:val="28"/>
        </w:rPr>
        <w:t xml:space="preserve"> № 14 от 7 декабря 2019 года</w:t>
      </w:r>
      <w:r>
        <w:rPr>
          <w:sz w:val="28"/>
          <w:szCs w:val="28"/>
        </w:rPr>
        <w:t xml:space="preserve">. </w:t>
      </w:r>
    </w:p>
    <w:p w:rsidR="0018754F" w:rsidRPr="00FF778A" w:rsidRDefault="0018754F" w:rsidP="0018754F">
      <w:pPr>
        <w:ind w:firstLine="709"/>
        <w:jc w:val="both"/>
        <w:rPr>
          <w:sz w:val="28"/>
          <w:szCs w:val="28"/>
        </w:rPr>
      </w:pPr>
      <w:r>
        <w:rPr>
          <w:sz w:val="28"/>
          <w:szCs w:val="28"/>
        </w:rPr>
        <w:t>Смешанная мажоритарно-пропорциональная система Республики Таджикистан включает 41 одномандатный и единый общенациональный округ для выборов 22 депутатов по пропорциональной системе закрытых списков с 5%-</w:t>
      </w:r>
      <w:proofErr w:type="spellStart"/>
      <w:r>
        <w:rPr>
          <w:sz w:val="28"/>
          <w:szCs w:val="28"/>
        </w:rPr>
        <w:t>ным</w:t>
      </w:r>
      <w:proofErr w:type="spellEnd"/>
      <w:r>
        <w:rPr>
          <w:sz w:val="28"/>
          <w:szCs w:val="28"/>
        </w:rPr>
        <w:t xml:space="preserve"> барьером. Для признания выборов </w:t>
      </w:r>
      <w:proofErr w:type="gramStart"/>
      <w:r>
        <w:rPr>
          <w:sz w:val="28"/>
          <w:szCs w:val="28"/>
        </w:rPr>
        <w:t>состоявшимися</w:t>
      </w:r>
      <w:proofErr w:type="gramEnd"/>
      <w:r>
        <w:rPr>
          <w:sz w:val="28"/>
          <w:szCs w:val="28"/>
        </w:rPr>
        <w:t xml:space="preserve"> необходима явка 50% зарегистрированных избирателей округа. Избранным по одномандатному округу признается кандидат, получивший более 50% голосов избирателей, принявших участие в голосовании. </w:t>
      </w:r>
    </w:p>
    <w:p w:rsidR="0018754F" w:rsidRDefault="0018754F" w:rsidP="0018754F">
      <w:pPr>
        <w:ind w:firstLine="709"/>
        <w:jc w:val="both"/>
        <w:rPr>
          <w:sz w:val="28"/>
          <w:szCs w:val="28"/>
        </w:rPr>
      </w:pPr>
      <w:r>
        <w:rPr>
          <w:sz w:val="28"/>
          <w:szCs w:val="28"/>
        </w:rPr>
        <w:t>Для обеспечения свободного волеизъявления граждан в</w:t>
      </w:r>
      <w:r w:rsidRPr="00FF778A">
        <w:rPr>
          <w:sz w:val="28"/>
          <w:szCs w:val="28"/>
        </w:rPr>
        <w:t>о время избирательной кампании 2020 года на территории Республики Таджикист</w:t>
      </w:r>
      <w:r>
        <w:rPr>
          <w:sz w:val="28"/>
          <w:szCs w:val="28"/>
        </w:rPr>
        <w:t>ан действовали 3410 избирательных участков, кроме того, были организованы</w:t>
      </w:r>
      <w:r w:rsidRPr="009E435A">
        <w:rPr>
          <w:sz w:val="28"/>
          <w:szCs w:val="28"/>
        </w:rPr>
        <w:t xml:space="preserve"> </w:t>
      </w:r>
      <w:r w:rsidRPr="00812793">
        <w:rPr>
          <w:sz w:val="28"/>
          <w:szCs w:val="28"/>
        </w:rPr>
        <w:t>35</w:t>
      </w:r>
      <w:r>
        <w:rPr>
          <w:sz w:val="28"/>
          <w:szCs w:val="28"/>
        </w:rPr>
        <w:t> </w:t>
      </w:r>
      <w:r w:rsidRPr="00812793">
        <w:rPr>
          <w:sz w:val="28"/>
          <w:szCs w:val="28"/>
        </w:rPr>
        <w:t xml:space="preserve">избирательных участков в </w:t>
      </w:r>
      <w:r>
        <w:rPr>
          <w:sz w:val="28"/>
          <w:szCs w:val="28"/>
        </w:rPr>
        <w:t>посольствах и консульских учреждениях Республики Таджикистан на территории</w:t>
      </w:r>
      <w:r w:rsidRPr="00812793">
        <w:rPr>
          <w:sz w:val="28"/>
          <w:szCs w:val="28"/>
        </w:rPr>
        <w:t xml:space="preserve"> 29</w:t>
      </w:r>
      <w:r>
        <w:rPr>
          <w:sz w:val="28"/>
          <w:szCs w:val="28"/>
        </w:rPr>
        <w:t xml:space="preserve"> государств</w:t>
      </w:r>
      <w:r w:rsidRPr="00812793">
        <w:rPr>
          <w:sz w:val="28"/>
          <w:szCs w:val="28"/>
        </w:rPr>
        <w:t xml:space="preserve">: </w:t>
      </w:r>
      <w:proofErr w:type="gramStart"/>
      <w:r>
        <w:rPr>
          <w:sz w:val="28"/>
          <w:szCs w:val="28"/>
        </w:rPr>
        <w:t>Австрии, Азербайджана, Афганистана</w:t>
      </w:r>
      <w:r w:rsidRPr="00812793">
        <w:rPr>
          <w:sz w:val="28"/>
          <w:szCs w:val="28"/>
        </w:rPr>
        <w:t>, Беларуси,</w:t>
      </w:r>
      <w:r>
        <w:rPr>
          <w:sz w:val="28"/>
          <w:szCs w:val="28"/>
        </w:rPr>
        <w:t xml:space="preserve"> Бельгии, Великобритании, Германии, Египта, Индии, Ирана, Казахстана</w:t>
      </w:r>
      <w:r w:rsidRPr="00812793">
        <w:rPr>
          <w:sz w:val="28"/>
          <w:szCs w:val="28"/>
        </w:rPr>
        <w:t xml:space="preserve"> (посольство в </w:t>
      </w:r>
      <w:proofErr w:type="spellStart"/>
      <w:r w:rsidRPr="00812793">
        <w:rPr>
          <w:sz w:val="28"/>
          <w:szCs w:val="28"/>
        </w:rPr>
        <w:t>Нур</w:t>
      </w:r>
      <w:proofErr w:type="spellEnd"/>
      <w:r w:rsidRPr="00812793">
        <w:rPr>
          <w:sz w:val="28"/>
          <w:szCs w:val="28"/>
        </w:rPr>
        <w:t>-Султан</w:t>
      </w:r>
      <w:r>
        <w:rPr>
          <w:sz w:val="28"/>
          <w:szCs w:val="28"/>
        </w:rPr>
        <w:t>е</w:t>
      </w:r>
      <w:r w:rsidRPr="00812793">
        <w:rPr>
          <w:sz w:val="28"/>
          <w:szCs w:val="28"/>
        </w:rPr>
        <w:t>, генеральное конс</w:t>
      </w:r>
      <w:r>
        <w:rPr>
          <w:sz w:val="28"/>
          <w:szCs w:val="28"/>
        </w:rPr>
        <w:t xml:space="preserve">ульство в Алматы), Катара, Китая, Кувейта, Кыргызстана, Малайзии, ОАЭ, Пакистана, </w:t>
      </w:r>
      <w:r w:rsidRPr="00812793">
        <w:rPr>
          <w:sz w:val="28"/>
          <w:szCs w:val="28"/>
        </w:rPr>
        <w:t>Росси</w:t>
      </w:r>
      <w:r>
        <w:rPr>
          <w:sz w:val="28"/>
          <w:szCs w:val="28"/>
        </w:rPr>
        <w:t>и</w:t>
      </w:r>
      <w:r w:rsidRPr="00812793">
        <w:rPr>
          <w:sz w:val="28"/>
          <w:szCs w:val="28"/>
        </w:rPr>
        <w:t xml:space="preserve"> (посольство в Москв</w:t>
      </w:r>
      <w:r>
        <w:rPr>
          <w:sz w:val="28"/>
          <w:szCs w:val="28"/>
        </w:rPr>
        <w:t>е</w:t>
      </w:r>
      <w:r w:rsidRPr="00812793">
        <w:rPr>
          <w:sz w:val="28"/>
          <w:szCs w:val="28"/>
        </w:rPr>
        <w:t>, генеральные консульства в Санкт-Петербург</w:t>
      </w:r>
      <w:r>
        <w:rPr>
          <w:sz w:val="28"/>
          <w:szCs w:val="28"/>
        </w:rPr>
        <w:t>е</w:t>
      </w:r>
      <w:r w:rsidRPr="00812793">
        <w:rPr>
          <w:sz w:val="28"/>
          <w:szCs w:val="28"/>
        </w:rPr>
        <w:t>, Новосибирск</w:t>
      </w:r>
      <w:r>
        <w:rPr>
          <w:sz w:val="28"/>
          <w:szCs w:val="28"/>
        </w:rPr>
        <w:t>е</w:t>
      </w:r>
      <w:r w:rsidRPr="00812793">
        <w:rPr>
          <w:sz w:val="28"/>
          <w:szCs w:val="28"/>
        </w:rPr>
        <w:t>, Екатеринбург</w:t>
      </w:r>
      <w:r>
        <w:rPr>
          <w:sz w:val="28"/>
          <w:szCs w:val="28"/>
        </w:rPr>
        <w:t>е</w:t>
      </w:r>
      <w:r w:rsidRPr="00812793">
        <w:rPr>
          <w:sz w:val="28"/>
          <w:szCs w:val="28"/>
        </w:rPr>
        <w:t>, Уф</w:t>
      </w:r>
      <w:r>
        <w:rPr>
          <w:sz w:val="28"/>
          <w:szCs w:val="28"/>
        </w:rPr>
        <w:t>е</w:t>
      </w:r>
      <w:r w:rsidRPr="00812793">
        <w:rPr>
          <w:sz w:val="28"/>
          <w:szCs w:val="28"/>
        </w:rPr>
        <w:t>), Саудовской Аравии, США, Ту</w:t>
      </w:r>
      <w:r>
        <w:rPr>
          <w:sz w:val="28"/>
          <w:szCs w:val="28"/>
        </w:rPr>
        <w:t>ркменистана</w:t>
      </w:r>
      <w:r w:rsidRPr="00812793">
        <w:rPr>
          <w:sz w:val="28"/>
          <w:szCs w:val="28"/>
        </w:rPr>
        <w:t>, Турции (посольство в Анкар</w:t>
      </w:r>
      <w:r>
        <w:rPr>
          <w:sz w:val="28"/>
          <w:szCs w:val="28"/>
        </w:rPr>
        <w:t>е</w:t>
      </w:r>
      <w:r w:rsidRPr="00812793">
        <w:rPr>
          <w:sz w:val="28"/>
          <w:szCs w:val="28"/>
        </w:rPr>
        <w:t>, генеральное консул</w:t>
      </w:r>
      <w:r>
        <w:rPr>
          <w:sz w:val="28"/>
          <w:szCs w:val="28"/>
        </w:rPr>
        <w:t>ьство в Стамбуле), Узбекистана, Украины</w:t>
      </w:r>
      <w:r w:rsidRPr="00812793">
        <w:rPr>
          <w:sz w:val="28"/>
          <w:szCs w:val="28"/>
        </w:rPr>
        <w:t xml:space="preserve">, Франции, Швейцарии, </w:t>
      </w:r>
      <w:r>
        <w:rPr>
          <w:sz w:val="28"/>
          <w:szCs w:val="28"/>
        </w:rPr>
        <w:t xml:space="preserve">Южной Кореи, </w:t>
      </w:r>
      <w:r w:rsidRPr="00812793">
        <w:rPr>
          <w:sz w:val="28"/>
          <w:szCs w:val="28"/>
        </w:rPr>
        <w:t xml:space="preserve">Японии. </w:t>
      </w:r>
      <w:proofErr w:type="gramEnd"/>
    </w:p>
    <w:p w:rsidR="0018754F" w:rsidRDefault="0018754F" w:rsidP="0018754F">
      <w:pPr>
        <w:ind w:firstLine="720"/>
        <w:jc w:val="both"/>
        <w:rPr>
          <w:sz w:val="28"/>
          <w:szCs w:val="28"/>
        </w:rPr>
      </w:pPr>
      <w:r>
        <w:rPr>
          <w:sz w:val="28"/>
          <w:szCs w:val="28"/>
        </w:rPr>
        <w:t xml:space="preserve">По мнению группы международных наблюдателей от МПА СНГ, основанному на данных долгосрочного мониторинга, </w:t>
      </w:r>
      <w:r w:rsidRPr="00FF778A">
        <w:rPr>
          <w:sz w:val="28"/>
          <w:szCs w:val="28"/>
        </w:rPr>
        <w:t xml:space="preserve">процесс формирования </w:t>
      </w:r>
      <w:r>
        <w:rPr>
          <w:sz w:val="28"/>
          <w:szCs w:val="28"/>
        </w:rPr>
        <w:t xml:space="preserve">ОИК и УИК </w:t>
      </w:r>
      <w:r w:rsidRPr="00FF778A">
        <w:rPr>
          <w:sz w:val="28"/>
          <w:szCs w:val="28"/>
        </w:rPr>
        <w:t>прошел в полном соответствии с требованиями избирательного законодательства Республики Таджи</w:t>
      </w:r>
      <w:r>
        <w:rPr>
          <w:sz w:val="28"/>
          <w:szCs w:val="28"/>
        </w:rPr>
        <w:t xml:space="preserve">кистан, в </w:t>
      </w:r>
      <w:r w:rsidRPr="00FF778A">
        <w:rPr>
          <w:sz w:val="28"/>
          <w:szCs w:val="28"/>
        </w:rPr>
        <w:t xml:space="preserve">сроки, </w:t>
      </w:r>
      <w:r>
        <w:rPr>
          <w:sz w:val="28"/>
          <w:szCs w:val="28"/>
        </w:rPr>
        <w:t>установленные Календарным планом, бесконфликтно</w:t>
      </w:r>
      <w:r w:rsidRPr="00FF778A">
        <w:rPr>
          <w:sz w:val="28"/>
          <w:szCs w:val="28"/>
        </w:rPr>
        <w:t xml:space="preserve">. </w:t>
      </w:r>
      <w:r>
        <w:rPr>
          <w:sz w:val="28"/>
          <w:szCs w:val="28"/>
        </w:rPr>
        <w:t xml:space="preserve">Местные исполнительные органы государственной власти, ЦКВР РТ и ОИК предпринимали необходимые действия для комплектации в установленные сроки полных составов ОИК и УИК на беспартийной основе. </w:t>
      </w:r>
    </w:p>
    <w:p w:rsidR="0018754F" w:rsidRDefault="0018754F" w:rsidP="0018754F">
      <w:pPr>
        <w:ind w:firstLine="720"/>
        <w:jc w:val="both"/>
        <w:rPr>
          <w:sz w:val="28"/>
          <w:szCs w:val="28"/>
        </w:rPr>
      </w:pPr>
      <w:r w:rsidRPr="00FF778A">
        <w:rPr>
          <w:sz w:val="28"/>
          <w:szCs w:val="28"/>
        </w:rPr>
        <w:t>Финансирование деятельности ЦКВР</w:t>
      </w:r>
      <w:r>
        <w:rPr>
          <w:sz w:val="28"/>
          <w:szCs w:val="28"/>
        </w:rPr>
        <w:t xml:space="preserve"> РТ</w:t>
      </w:r>
      <w:r w:rsidRPr="00FF778A">
        <w:rPr>
          <w:sz w:val="28"/>
          <w:szCs w:val="28"/>
        </w:rPr>
        <w:t xml:space="preserve">, </w:t>
      </w:r>
      <w:r>
        <w:rPr>
          <w:sz w:val="28"/>
          <w:szCs w:val="28"/>
        </w:rPr>
        <w:t>ОИК и УИК</w:t>
      </w:r>
      <w:r w:rsidRPr="00FF778A">
        <w:rPr>
          <w:sz w:val="28"/>
          <w:szCs w:val="28"/>
        </w:rPr>
        <w:t xml:space="preserve"> по подготовке к проведению выборов 1</w:t>
      </w:r>
      <w:r>
        <w:rPr>
          <w:sz w:val="28"/>
          <w:szCs w:val="28"/>
        </w:rPr>
        <w:t> </w:t>
      </w:r>
      <w:r w:rsidRPr="00FF778A">
        <w:rPr>
          <w:sz w:val="28"/>
          <w:szCs w:val="28"/>
        </w:rPr>
        <w:t>марта 2020 года осуществлялось из средств государственного бюджета Республики Таджикистан в установленные законом сроки и в объемах, достаточных для своевременного выполнения всех предусмотренных процедур.</w:t>
      </w:r>
      <w:r>
        <w:rPr>
          <w:sz w:val="28"/>
          <w:szCs w:val="28"/>
        </w:rPr>
        <w:t xml:space="preserve"> В бюджете Республики Таджикистан на </w:t>
      </w:r>
      <w:r>
        <w:rPr>
          <w:sz w:val="28"/>
          <w:szCs w:val="28"/>
        </w:rPr>
        <w:lastRenderedPageBreak/>
        <w:t xml:space="preserve">2020 год были предусмотрены средства в объеме, достаточном для организации и проведения текущей избирательной кампании. </w:t>
      </w:r>
    </w:p>
    <w:p w:rsidR="0018754F" w:rsidRDefault="0018754F" w:rsidP="0018754F">
      <w:pPr>
        <w:ind w:firstLine="720"/>
        <w:jc w:val="both"/>
        <w:rPr>
          <w:sz w:val="28"/>
          <w:szCs w:val="28"/>
        </w:rPr>
      </w:pPr>
      <w:r w:rsidRPr="00FF778A">
        <w:rPr>
          <w:sz w:val="28"/>
          <w:szCs w:val="28"/>
        </w:rPr>
        <w:t>Международные наблюдатели</w:t>
      </w:r>
      <w:r>
        <w:rPr>
          <w:sz w:val="28"/>
          <w:szCs w:val="28"/>
        </w:rPr>
        <w:t xml:space="preserve"> от МПА СНГ</w:t>
      </w:r>
      <w:r w:rsidRPr="00FF778A">
        <w:rPr>
          <w:sz w:val="28"/>
          <w:szCs w:val="28"/>
        </w:rPr>
        <w:t xml:space="preserve"> отмечают </w:t>
      </w:r>
      <w:r>
        <w:rPr>
          <w:sz w:val="28"/>
          <w:szCs w:val="28"/>
        </w:rPr>
        <w:t xml:space="preserve">масштабную работу ЦКВР РТ </w:t>
      </w:r>
      <w:r w:rsidRPr="00FF778A">
        <w:rPr>
          <w:sz w:val="28"/>
          <w:szCs w:val="28"/>
        </w:rPr>
        <w:t>по организации</w:t>
      </w:r>
      <w:r>
        <w:rPr>
          <w:sz w:val="28"/>
          <w:szCs w:val="28"/>
        </w:rPr>
        <w:t xml:space="preserve"> и проведению выборов</w:t>
      </w:r>
      <w:r w:rsidRPr="00D86553">
        <w:rPr>
          <w:sz w:val="28"/>
          <w:szCs w:val="28"/>
        </w:rPr>
        <w:t xml:space="preserve"> </w:t>
      </w:r>
      <w:r w:rsidRPr="00FF778A">
        <w:rPr>
          <w:sz w:val="28"/>
          <w:szCs w:val="28"/>
        </w:rPr>
        <w:t xml:space="preserve">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Pr>
          <w:sz w:val="28"/>
          <w:szCs w:val="28"/>
        </w:rPr>
        <w:t xml:space="preserve"> </w:t>
      </w:r>
      <w:r w:rsidRPr="00FF778A">
        <w:rPr>
          <w:sz w:val="28"/>
          <w:szCs w:val="28"/>
        </w:rPr>
        <w:t>1</w:t>
      </w:r>
      <w:r>
        <w:rPr>
          <w:sz w:val="28"/>
          <w:szCs w:val="28"/>
        </w:rPr>
        <w:t> </w:t>
      </w:r>
      <w:r w:rsidRPr="00FF778A">
        <w:rPr>
          <w:sz w:val="28"/>
          <w:szCs w:val="28"/>
        </w:rPr>
        <w:t>марта 2020</w:t>
      </w:r>
      <w:r>
        <w:rPr>
          <w:sz w:val="28"/>
          <w:szCs w:val="28"/>
        </w:rPr>
        <w:t> </w:t>
      </w:r>
      <w:r w:rsidRPr="00FF778A">
        <w:rPr>
          <w:sz w:val="28"/>
          <w:szCs w:val="28"/>
        </w:rPr>
        <w:t xml:space="preserve">года. </w:t>
      </w:r>
      <w:r>
        <w:rPr>
          <w:sz w:val="28"/>
          <w:szCs w:val="28"/>
        </w:rPr>
        <w:t xml:space="preserve">Особое внимание органами администрирования уделялось вопросам обучения всех категорий участников выборов и их информирования об избирательной кампании, правах и обязанностях. </w:t>
      </w:r>
    </w:p>
    <w:p w:rsidR="0018754F" w:rsidRDefault="0018754F" w:rsidP="0018754F">
      <w:pPr>
        <w:ind w:firstLine="720"/>
        <w:jc w:val="both"/>
        <w:rPr>
          <w:sz w:val="28"/>
          <w:szCs w:val="28"/>
        </w:rPr>
      </w:pPr>
      <w:r w:rsidRPr="00FF778A">
        <w:rPr>
          <w:sz w:val="28"/>
          <w:szCs w:val="28"/>
        </w:rPr>
        <w:t>За период с мая 2019 года по февраль 2020 года были проведены пять этапов обучающих семинаров</w:t>
      </w:r>
      <w:r>
        <w:rPr>
          <w:sz w:val="28"/>
          <w:szCs w:val="28"/>
        </w:rPr>
        <w:t>, посвященных</w:t>
      </w:r>
      <w:r w:rsidRPr="00FF778A">
        <w:rPr>
          <w:sz w:val="28"/>
          <w:szCs w:val="28"/>
        </w:rPr>
        <w:t xml:space="preserve"> избирательно</w:t>
      </w:r>
      <w:r>
        <w:rPr>
          <w:sz w:val="28"/>
          <w:szCs w:val="28"/>
        </w:rPr>
        <w:t>му</w:t>
      </w:r>
      <w:r w:rsidRPr="00FF778A">
        <w:rPr>
          <w:sz w:val="28"/>
          <w:szCs w:val="28"/>
        </w:rPr>
        <w:t xml:space="preserve"> прав</w:t>
      </w:r>
      <w:r>
        <w:rPr>
          <w:sz w:val="28"/>
          <w:szCs w:val="28"/>
        </w:rPr>
        <w:t>у</w:t>
      </w:r>
      <w:r w:rsidRPr="00FF778A">
        <w:rPr>
          <w:sz w:val="28"/>
          <w:szCs w:val="28"/>
        </w:rPr>
        <w:t>, организации и проведени</w:t>
      </w:r>
      <w:r>
        <w:rPr>
          <w:sz w:val="28"/>
          <w:szCs w:val="28"/>
        </w:rPr>
        <w:t>ю</w:t>
      </w:r>
      <w:r w:rsidRPr="00FF778A">
        <w:rPr>
          <w:sz w:val="28"/>
          <w:szCs w:val="28"/>
        </w:rPr>
        <w:t xml:space="preserve"> выбо</w:t>
      </w:r>
      <w:r>
        <w:rPr>
          <w:sz w:val="28"/>
          <w:szCs w:val="28"/>
        </w:rPr>
        <w:t xml:space="preserve">ров, участие в которых приняли около 35 тысяч человек. Для повышения качества обучения ЦКВР РТ совместно с Министерством юстиции Республики Таджикистан до начала проведения мероприятий подготовила и сертифицировала экспертов-тренеров из числа политологов, юристов, специализирующихся в области конституционного и избирательного права, с целью проведения ими </w:t>
      </w:r>
      <w:r w:rsidRPr="00FF778A">
        <w:rPr>
          <w:sz w:val="28"/>
          <w:szCs w:val="28"/>
        </w:rPr>
        <w:t>тестирова</w:t>
      </w:r>
      <w:r>
        <w:rPr>
          <w:sz w:val="28"/>
          <w:szCs w:val="28"/>
        </w:rPr>
        <w:t xml:space="preserve">ния </w:t>
      </w:r>
      <w:r w:rsidRPr="00FF778A">
        <w:rPr>
          <w:sz w:val="28"/>
          <w:szCs w:val="28"/>
        </w:rPr>
        <w:t xml:space="preserve">качества полученных </w:t>
      </w:r>
      <w:r>
        <w:rPr>
          <w:sz w:val="28"/>
          <w:szCs w:val="28"/>
        </w:rPr>
        <w:t xml:space="preserve">членами ОИК и УИК </w:t>
      </w:r>
      <w:r w:rsidRPr="00FF778A">
        <w:rPr>
          <w:sz w:val="28"/>
          <w:szCs w:val="28"/>
        </w:rPr>
        <w:t>знаний и умения применять их на практике. На официальном с</w:t>
      </w:r>
      <w:r>
        <w:rPr>
          <w:sz w:val="28"/>
          <w:szCs w:val="28"/>
        </w:rPr>
        <w:t>айте ЦКВР РТ</w:t>
      </w:r>
      <w:r w:rsidRPr="00FF778A">
        <w:rPr>
          <w:sz w:val="28"/>
          <w:szCs w:val="28"/>
        </w:rPr>
        <w:t xml:space="preserve"> регулярно публиковались законодательные акты и иные документы, </w:t>
      </w:r>
      <w:r>
        <w:rPr>
          <w:sz w:val="28"/>
          <w:szCs w:val="28"/>
        </w:rPr>
        <w:t>устанавливающие</w:t>
      </w:r>
      <w:r w:rsidRPr="00FF778A">
        <w:rPr>
          <w:sz w:val="28"/>
          <w:szCs w:val="28"/>
        </w:rPr>
        <w:t xml:space="preserve"> процедуру выборов депутатов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перечни вопросов, включенных в протокол заседаний ЦКВР</w:t>
      </w:r>
      <w:r w:rsidRPr="00EA4222">
        <w:rPr>
          <w:sz w:val="28"/>
          <w:szCs w:val="28"/>
        </w:rPr>
        <w:t xml:space="preserve"> </w:t>
      </w:r>
      <w:r>
        <w:rPr>
          <w:sz w:val="28"/>
          <w:szCs w:val="28"/>
        </w:rPr>
        <w:t>РТ</w:t>
      </w:r>
      <w:r w:rsidRPr="00FF778A">
        <w:rPr>
          <w:sz w:val="28"/>
          <w:szCs w:val="28"/>
        </w:rPr>
        <w:t xml:space="preserve">, принятые по </w:t>
      </w:r>
      <w:r>
        <w:rPr>
          <w:sz w:val="28"/>
          <w:szCs w:val="28"/>
        </w:rPr>
        <w:t>ним решения, а также правовые и информационно-справочные материалы</w:t>
      </w:r>
      <w:r w:rsidRPr="00FF778A">
        <w:rPr>
          <w:sz w:val="28"/>
          <w:szCs w:val="28"/>
        </w:rPr>
        <w:t xml:space="preserve">. </w:t>
      </w:r>
      <w:r>
        <w:rPr>
          <w:sz w:val="28"/>
          <w:szCs w:val="28"/>
        </w:rPr>
        <w:t>Эти сведения</w:t>
      </w:r>
      <w:r w:rsidRPr="00FF778A">
        <w:rPr>
          <w:sz w:val="28"/>
          <w:szCs w:val="28"/>
        </w:rPr>
        <w:t xml:space="preserve"> был</w:t>
      </w:r>
      <w:r>
        <w:rPr>
          <w:sz w:val="28"/>
          <w:szCs w:val="28"/>
        </w:rPr>
        <w:t>и</w:t>
      </w:r>
      <w:r w:rsidRPr="00FF778A">
        <w:rPr>
          <w:sz w:val="28"/>
          <w:szCs w:val="28"/>
        </w:rPr>
        <w:t xml:space="preserve"> доступн</w:t>
      </w:r>
      <w:r>
        <w:rPr>
          <w:sz w:val="28"/>
          <w:szCs w:val="28"/>
        </w:rPr>
        <w:t>ы</w:t>
      </w:r>
      <w:r w:rsidRPr="00FF778A">
        <w:rPr>
          <w:sz w:val="28"/>
          <w:szCs w:val="28"/>
        </w:rPr>
        <w:t xml:space="preserve"> для ознакомления на таджикском, русском и английском языках.</w:t>
      </w:r>
      <w:r>
        <w:rPr>
          <w:sz w:val="28"/>
          <w:szCs w:val="28"/>
        </w:rPr>
        <w:t xml:space="preserve"> Также для обеспечения единообразного применения национального избирательного законодательства были подготовлены и распространены памятки, ориентированные на различные категории участников выборов, в том числе для правоохранительных и судебных органов, СМИ, национальных наблюдателей. В общей сложности ЦКВР РТ было выпущено более 25 различного рода памяток и информационных буклетов. </w:t>
      </w:r>
    </w:p>
    <w:p w:rsidR="0018754F" w:rsidRDefault="0018754F" w:rsidP="0018754F">
      <w:pPr>
        <w:ind w:firstLine="720"/>
        <w:jc w:val="both"/>
        <w:rPr>
          <w:sz w:val="28"/>
          <w:szCs w:val="28"/>
        </w:rPr>
      </w:pPr>
      <w:proofErr w:type="gramStart"/>
      <w:r>
        <w:rPr>
          <w:sz w:val="28"/>
          <w:szCs w:val="28"/>
        </w:rPr>
        <w:t xml:space="preserve">Для информирования избирателей о текущей избирательной кампании и кандидатах в депутаты по одномандатным округам и партийным спискам </w:t>
      </w:r>
      <w:r w:rsidRPr="00FF778A">
        <w:rPr>
          <w:sz w:val="28"/>
          <w:szCs w:val="28"/>
        </w:rPr>
        <w:t>ЦКВР</w:t>
      </w:r>
      <w:r>
        <w:rPr>
          <w:sz w:val="28"/>
          <w:szCs w:val="28"/>
        </w:rPr>
        <w:t xml:space="preserve"> РТ</w:t>
      </w:r>
      <w:r w:rsidRPr="00FF778A">
        <w:rPr>
          <w:sz w:val="28"/>
          <w:szCs w:val="28"/>
        </w:rPr>
        <w:t xml:space="preserve"> в период подготовки к выборам 1 марта 2020 года организовала публикацию стате</w:t>
      </w:r>
      <w:r>
        <w:rPr>
          <w:sz w:val="28"/>
          <w:szCs w:val="28"/>
        </w:rPr>
        <w:t xml:space="preserve">й в газетах и журналах, ротацию </w:t>
      </w:r>
      <w:r w:rsidRPr="00FF778A">
        <w:rPr>
          <w:sz w:val="28"/>
          <w:szCs w:val="28"/>
        </w:rPr>
        <w:t xml:space="preserve">на телевидении </w:t>
      </w:r>
      <w:r>
        <w:rPr>
          <w:sz w:val="28"/>
          <w:szCs w:val="28"/>
        </w:rPr>
        <w:t>и радио агитационных информационных роликов, разъясняющих в краткой и доступной для понимания форме: избирательное законодательство;</w:t>
      </w:r>
      <w:proofErr w:type="gramEnd"/>
      <w:r>
        <w:rPr>
          <w:sz w:val="28"/>
          <w:szCs w:val="28"/>
        </w:rPr>
        <w:t xml:space="preserve"> предоставляемые в рамках закона возможности голосования для отдельных групп и категорий избирателей; права участников выборов и установленные для них ограничения; требования к оснащению мест голосования и навигационную информацию по избирательным участкам. </w:t>
      </w:r>
      <w:r w:rsidRPr="00FF778A">
        <w:rPr>
          <w:sz w:val="28"/>
          <w:szCs w:val="28"/>
        </w:rPr>
        <w:t xml:space="preserve">Координация деятельности по оповещению избирателей о предстоящих выборах и информированию о кандидатах и их политических платформах осуществлялась </w:t>
      </w:r>
      <w:r>
        <w:rPr>
          <w:sz w:val="28"/>
          <w:szCs w:val="28"/>
        </w:rPr>
        <w:t>п</w:t>
      </w:r>
      <w:r w:rsidRPr="00FF778A">
        <w:rPr>
          <w:sz w:val="28"/>
          <w:szCs w:val="28"/>
        </w:rPr>
        <w:t>ресс-цен</w:t>
      </w:r>
      <w:r>
        <w:rPr>
          <w:sz w:val="28"/>
          <w:szCs w:val="28"/>
        </w:rPr>
        <w:t>тром ЦКВР РТ</w:t>
      </w:r>
      <w:r w:rsidRPr="00FF778A">
        <w:rPr>
          <w:sz w:val="28"/>
          <w:szCs w:val="28"/>
        </w:rPr>
        <w:t>.</w:t>
      </w:r>
    </w:p>
    <w:p w:rsidR="0018754F" w:rsidRDefault="0018754F" w:rsidP="0018754F">
      <w:pPr>
        <w:ind w:firstLine="720"/>
        <w:jc w:val="both"/>
        <w:rPr>
          <w:sz w:val="28"/>
          <w:szCs w:val="28"/>
        </w:rPr>
      </w:pPr>
      <w:proofErr w:type="gramStart"/>
      <w:r>
        <w:rPr>
          <w:sz w:val="28"/>
          <w:szCs w:val="28"/>
        </w:rPr>
        <w:t xml:space="preserve">К особенностям используемых в ходе текущей избирательной кампании ЦКВР РТ методов информирования и повышения электоральной активности избирателей группа международных наблюдателей от МПА СНГ </w:t>
      </w:r>
      <w:r>
        <w:rPr>
          <w:sz w:val="28"/>
          <w:szCs w:val="28"/>
        </w:rPr>
        <w:lastRenderedPageBreak/>
        <w:t>относит утвержденные совместно с рядом государственных и общественных организаций (Комитетом по делам женщин и семьи, Комитетом по делам молодежи, спорта и туризма, Комитетом по телевидению и радиовещанию при Правительстве Республики Таджикистан и Союзом молодежи Таджикистана, общественными организациями</w:t>
      </w:r>
      <w:proofErr w:type="gramEnd"/>
      <w:r>
        <w:rPr>
          <w:sz w:val="28"/>
          <w:szCs w:val="28"/>
        </w:rPr>
        <w:t xml:space="preserve"> лиц с ограниченными возможностями) планы мероприятий, направленные на отдельные категории избирателей. </w:t>
      </w:r>
    </w:p>
    <w:p w:rsidR="0018754F" w:rsidRDefault="0018754F" w:rsidP="0018754F">
      <w:pPr>
        <w:ind w:firstLine="567"/>
        <w:jc w:val="both"/>
        <w:rPr>
          <w:sz w:val="28"/>
          <w:szCs w:val="28"/>
        </w:rPr>
      </w:pPr>
      <w:r>
        <w:rPr>
          <w:sz w:val="28"/>
          <w:szCs w:val="28"/>
        </w:rPr>
        <w:t xml:space="preserve">Работа с избирателями, находящимися за пределами Республики Таджикистан, проводилась ЦКВР РТ с использованием возможностей Интернета, в частности </w:t>
      </w:r>
      <w:r w:rsidRPr="00E578F2">
        <w:rPr>
          <w:sz w:val="28"/>
          <w:szCs w:val="28"/>
        </w:rPr>
        <w:t>—</w:t>
      </w:r>
      <w:r>
        <w:rPr>
          <w:sz w:val="28"/>
          <w:szCs w:val="28"/>
        </w:rPr>
        <w:t xml:space="preserve"> серия</w:t>
      </w:r>
      <w:r w:rsidRPr="00FF778A">
        <w:rPr>
          <w:sz w:val="28"/>
          <w:szCs w:val="28"/>
        </w:rPr>
        <w:t xml:space="preserve"> онлайн-встреч с молод</w:t>
      </w:r>
      <w:r>
        <w:rPr>
          <w:sz w:val="28"/>
          <w:szCs w:val="28"/>
        </w:rPr>
        <w:t>е</w:t>
      </w:r>
      <w:r w:rsidRPr="00FF778A">
        <w:rPr>
          <w:sz w:val="28"/>
          <w:szCs w:val="28"/>
        </w:rPr>
        <w:t>жными организациями студентов за рубежом</w:t>
      </w:r>
      <w:r>
        <w:rPr>
          <w:sz w:val="28"/>
          <w:szCs w:val="28"/>
        </w:rPr>
        <w:t xml:space="preserve">. </w:t>
      </w:r>
    </w:p>
    <w:p w:rsidR="0018754F" w:rsidRDefault="0018754F" w:rsidP="0018754F">
      <w:pPr>
        <w:ind w:firstLine="567"/>
        <w:jc w:val="both"/>
        <w:rPr>
          <w:sz w:val="28"/>
          <w:szCs w:val="28"/>
        </w:rPr>
      </w:pPr>
      <w:r>
        <w:rPr>
          <w:sz w:val="28"/>
          <w:szCs w:val="28"/>
        </w:rPr>
        <w:t xml:space="preserve">По мнению группы международных наблюдателей от МПА СНГ, разнообразие форм и методов обучения и информирования всех участников выборов в период проведения текущей избирательной кампании обеспечило их высокий организационный уровень, положительно повлияло на активность избирателей. </w:t>
      </w:r>
    </w:p>
    <w:p w:rsidR="0018754F" w:rsidRDefault="0018754F" w:rsidP="0018754F">
      <w:pPr>
        <w:ind w:firstLine="567"/>
        <w:jc w:val="both"/>
        <w:rPr>
          <w:sz w:val="28"/>
          <w:szCs w:val="28"/>
        </w:rPr>
      </w:pPr>
      <w:proofErr w:type="gramStart"/>
      <w:r>
        <w:rPr>
          <w:sz w:val="28"/>
          <w:szCs w:val="28"/>
        </w:rPr>
        <w:t>ЦКВР РТ, ОИК и УИК при содействии местных исполнительных органов государственной власти в сроки, определенные Календарным планом, выполнили работы по оснащению помещений для голосования</w:t>
      </w:r>
      <w:r w:rsidRPr="00FF778A">
        <w:rPr>
          <w:sz w:val="28"/>
          <w:szCs w:val="28"/>
        </w:rPr>
        <w:t xml:space="preserve"> необходимой мебелью и техническим оборудованием</w:t>
      </w:r>
      <w:r>
        <w:rPr>
          <w:sz w:val="28"/>
          <w:szCs w:val="28"/>
        </w:rPr>
        <w:t>, созданию электронных каналов связи для обмена информацией с ЦКВР РТ, оборудованию избирательных участков пандусами и организации отдельных кабин для голосования лиц с ограниченными возможностями.</w:t>
      </w:r>
      <w:proofErr w:type="gramEnd"/>
      <w:r>
        <w:rPr>
          <w:sz w:val="28"/>
          <w:szCs w:val="28"/>
        </w:rPr>
        <w:t xml:space="preserve"> ЦКВР РТ были своевременно сформированы и уточнены списки избирателей, общее количество которых на выборах 1 марта 2020 года составило 4,3 миллиона человек; изготовлены и доставлены на избирательные участки бюллетени для голосования. </w:t>
      </w:r>
    </w:p>
    <w:p w:rsidR="0018754F" w:rsidRDefault="0018754F" w:rsidP="0018754F">
      <w:pPr>
        <w:spacing w:after="120"/>
        <w:ind w:firstLine="567"/>
        <w:jc w:val="both"/>
        <w:rPr>
          <w:sz w:val="28"/>
          <w:szCs w:val="28"/>
        </w:rPr>
      </w:pPr>
      <w:proofErr w:type="gramStart"/>
      <w:r>
        <w:rPr>
          <w:sz w:val="28"/>
          <w:szCs w:val="28"/>
        </w:rPr>
        <w:t xml:space="preserve">Группа международных наблюдателей от МПА СНГ считает, что выполненные мероприятия по административно-организационному обеспечению выборов в </w:t>
      </w:r>
      <w:proofErr w:type="spellStart"/>
      <w:r>
        <w:rPr>
          <w:sz w:val="28"/>
          <w:szCs w:val="28"/>
        </w:rPr>
        <w:t>Маджлиси</w:t>
      </w:r>
      <w:proofErr w:type="spellEnd"/>
      <w:r>
        <w:rPr>
          <w:sz w:val="28"/>
          <w:szCs w:val="28"/>
        </w:rPr>
        <w:t xml:space="preserve"> </w:t>
      </w:r>
      <w:proofErr w:type="spellStart"/>
      <w:r>
        <w:rPr>
          <w:sz w:val="28"/>
          <w:szCs w:val="28"/>
        </w:rPr>
        <w:t>намояндагон</w:t>
      </w:r>
      <w:proofErr w:type="spellEnd"/>
      <w:r>
        <w:rPr>
          <w:sz w:val="28"/>
          <w:szCs w:val="28"/>
        </w:rPr>
        <w:t xml:space="preserve"> </w:t>
      </w:r>
      <w:proofErr w:type="spellStart"/>
      <w:r>
        <w:rPr>
          <w:sz w:val="28"/>
          <w:szCs w:val="28"/>
        </w:rPr>
        <w:t>Маджлиси</w:t>
      </w:r>
      <w:proofErr w:type="spellEnd"/>
      <w:r>
        <w:rPr>
          <w:sz w:val="28"/>
          <w:szCs w:val="28"/>
        </w:rPr>
        <w:t xml:space="preserve"> Оли Республики Таджикистан 1 марта 2020 года обеспечили высокий уровень организации избирательного процесса, а успешно апробированные при информировании избирателей новации могут быть распространены как на территории Республики Таджикистан, так и за ее пределами.</w:t>
      </w:r>
      <w:proofErr w:type="gramEnd"/>
      <w:r>
        <w:rPr>
          <w:sz w:val="28"/>
          <w:szCs w:val="28"/>
        </w:rPr>
        <w:t xml:space="preserve"> В ходе мониторинга не было выявлено нарушений национального законодательства при создан</w:t>
      </w:r>
      <w:proofErr w:type="gramStart"/>
      <w:r>
        <w:rPr>
          <w:sz w:val="28"/>
          <w:szCs w:val="28"/>
        </w:rPr>
        <w:t>ии ОИ</w:t>
      </w:r>
      <w:proofErr w:type="gramEnd"/>
      <w:r>
        <w:rPr>
          <w:sz w:val="28"/>
          <w:szCs w:val="28"/>
        </w:rPr>
        <w:t xml:space="preserve">К и УИК, организации деятельности участников выборов. </w:t>
      </w:r>
    </w:p>
    <w:p w:rsidR="0018754F" w:rsidRPr="0018754F" w:rsidRDefault="0018754F" w:rsidP="0018754F">
      <w:pPr>
        <w:spacing w:after="120"/>
        <w:ind w:firstLine="357"/>
        <w:jc w:val="center"/>
        <w:rPr>
          <w:b/>
          <w:sz w:val="28"/>
          <w:szCs w:val="28"/>
        </w:rPr>
      </w:pPr>
      <w:r w:rsidRPr="00862E4D">
        <w:rPr>
          <w:b/>
          <w:sz w:val="28"/>
          <w:szCs w:val="28"/>
        </w:rPr>
        <w:t xml:space="preserve">Этап выдвижения и регистрации кандидатов в депутаты </w:t>
      </w:r>
      <w:r>
        <w:rPr>
          <w:b/>
          <w:sz w:val="28"/>
          <w:szCs w:val="28"/>
        </w:rPr>
        <w:br/>
      </w:r>
      <w:proofErr w:type="spellStart"/>
      <w:r w:rsidRPr="00862E4D">
        <w:rPr>
          <w:b/>
          <w:sz w:val="28"/>
          <w:szCs w:val="28"/>
        </w:rPr>
        <w:t>Маджлиси</w:t>
      </w:r>
      <w:proofErr w:type="spellEnd"/>
      <w:r w:rsidRPr="00862E4D">
        <w:rPr>
          <w:b/>
          <w:sz w:val="28"/>
          <w:szCs w:val="28"/>
        </w:rPr>
        <w:t xml:space="preserve"> </w:t>
      </w:r>
      <w:proofErr w:type="spellStart"/>
      <w:r w:rsidRPr="00862E4D">
        <w:rPr>
          <w:b/>
          <w:sz w:val="28"/>
          <w:szCs w:val="28"/>
        </w:rPr>
        <w:t>намояндагон</w:t>
      </w:r>
      <w:proofErr w:type="spellEnd"/>
      <w:r w:rsidRPr="00862E4D">
        <w:rPr>
          <w:b/>
          <w:sz w:val="28"/>
          <w:szCs w:val="28"/>
        </w:rPr>
        <w:t xml:space="preserve"> </w:t>
      </w:r>
      <w:proofErr w:type="spellStart"/>
      <w:r w:rsidRPr="00862E4D">
        <w:rPr>
          <w:b/>
          <w:sz w:val="28"/>
          <w:szCs w:val="28"/>
        </w:rPr>
        <w:t>Маджлиси</w:t>
      </w:r>
      <w:proofErr w:type="spellEnd"/>
      <w:r w:rsidRPr="00862E4D">
        <w:rPr>
          <w:b/>
          <w:sz w:val="28"/>
          <w:szCs w:val="28"/>
        </w:rPr>
        <w:t xml:space="preserve"> Оли</w:t>
      </w:r>
      <w:r>
        <w:rPr>
          <w:b/>
          <w:sz w:val="28"/>
          <w:szCs w:val="28"/>
        </w:rPr>
        <w:t xml:space="preserve"> </w:t>
      </w:r>
      <w:r w:rsidRPr="00862E4D">
        <w:rPr>
          <w:b/>
          <w:sz w:val="28"/>
          <w:szCs w:val="28"/>
        </w:rPr>
        <w:t>Республики Таджикистан</w:t>
      </w:r>
    </w:p>
    <w:p w:rsidR="0018754F" w:rsidRDefault="0018754F" w:rsidP="0018754F">
      <w:pPr>
        <w:ind w:firstLine="709"/>
        <w:jc w:val="both"/>
        <w:rPr>
          <w:sz w:val="28"/>
          <w:szCs w:val="28"/>
        </w:rPr>
      </w:pPr>
      <w:r>
        <w:rPr>
          <w:sz w:val="28"/>
          <w:szCs w:val="28"/>
        </w:rPr>
        <w:t>В</w:t>
      </w:r>
      <w:r w:rsidRPr="006C1954">
        <w:rPr>
          <w:sz w:val="28"/>
          <w:szCs w:val="28"/>
        </w:rPr>
        <w:t>ыдвижение кандидатов от политических партий и самовыдвижение</w:t>
      </w:r>
      <w:r>
        <w:rPr>
          <w:sz w:val="28"/>
          <w:szCs w:val="28"/>
        </w:rPr>
        <w:t xml:space="preserve"> началось в день утверждения Календарного плана — 7 декабря 2020 года. </w:t>
      </w:r>
      <w:proofErr w:type="gramStart"/>
      <w:r>
        <w:rPr>
          <w:sz w:val="28"/>
          <w:szCs w:val="28"/>
        </w:rPr>
        <w:t xml:space="preserve">Далее в соответствии со сроками, определенными Календарным планом, ЦКВР РТ принимала от кандидатов в депутаты по единому общереспубликанскому округу избирательные документы, ОИК осуществляли эти функции в отношении кандидатов-самовыдвиженцев, а </w:t>
      </w:r>
      <w:r>
        <w:rPr>
          <w:sz w:val="28"/>
          <w:szCs w:val="28"/>
        </w:rPr>
        <w:lastRenderedPageBreak/>
        <w:t xml:space="preserve">также выдавали подписные листы для сбора подписей в поддержку кандидатов; затем избирательные комиссии провели проверку соответствия представленных избирательных документов и подписей в поддержку кандидатов на предмет подлинности, полноты и комплектности. </w:t>
      </w:r>
      <w:proofErr w:type="gramEnd"/>
    </w:p>
    <w:p w:rsidR="0018754F" w:rsidRDefault="0018754F" w:rsidP="0018754F">
      <w:pPr>
        <w:ind w:firstLine="709"/>
        <w:jc w:val="both"/>
        <w:rPr>
          <w:sz w:val="28"/>
          <w:szCs w:val="28"/>
        </w:rPr>
      </w:pPr>
      <w:r>
        <w:rPr>
          <w:sz w:val="28"/>
          <w:szCs w:val="28"/>
        </w:rPr>
        <w:t>Утверждение ЦКВР РТ списков и регистрация ОИК кандидатов по одномандатным округам прошли без нарушения установленных сроков и завершились 15 января</w:t>
      </w:r>
      <w:r w:rsidRPr="00FF778A">
        <w:rPr>
          <w:sz w:val="28"/>
          <w:szCs w:val="28"/>
        </w:rPr>
        <w:t xml:space="preserve">; </w:t>
      </w:r>
      <w:r>
        <w:rPr>
          <w:sz w:val="28"/>
          <w:szCs w:val="28"/>
        </w:rPr>
        <w:t>кандидаты в депутаты и политические партии своевременно сформировали предвыборные фонды</w:t>
      </w:r>
      <w:r w:rsidRPr="00FF778A">
        <w:rPr>
          <w:sz w:val="28"/>
          <w:szCs w:val="28"/>
        </w:rPr>
        <w:t>;</w:t>
      </w:r>
      <w:r>
        <w:rPr>
          <w:sz w:val="28"/>
          <w:szCs w:val="28"/>
        </w:rPr>
        <w:t xml:space="preserve"> ЦКВР РТ перечислила кандидатам, прошедшим регистрацию, денежные средства для проведения агитационных мероприятий в объеме и сроки, установленные национальным законодательством</w:t>
      </w:r>
      <w:r w:rsidRPr="00FF778A">
        <w:rPr>
          <w:sz w:val="28"/>
          <w:szCs w:val="28"/>
        </w:rPr>
        <w:t xml:space="preserve">. </w:t>
      </w:r>
    </w:p>
    <w:p w:rsidR="0018754F" w:rsidRPr="00FF778A" w:rsidRDefault="0018754F" w:rsidP="0018754F">
      <w:pPr>
        <w:ind w:firstLine="709"/>
        <w:jc w:val="both"/>
        <w:rPr>
          <w:sz w:val="28"/>
          <w:szCs w:val="28"/>
        </w:rPr>
      </w:pPr>
      <w:r>
        <w:rPr>
          <w:sz w:val="28"/>
          <w:szCs w:val="28"/>
        </w:rPr>
        <w:t>По итогам регистрации к участию в выборах</w:t>
      </w:r>
      <w:r w:rsidRPr="009E435A">
        <w:rPr>
          <w:sz w:val="28"/>
          <w:szCs w:val="28"/>
        </w:rPr>
        <w:t xml:space="preserve"> </w:t>
      </w:r>
      <w:r>
        <w:rPr>
          <w:sz w:val="28"/>
          <w:szCs w:val="28"/>
        </w:rPr>
        <w:t>в</w:t>
      </w:r>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w:t>
      </w:r>
      <w:r>
        <w:rPr>
          <w:sz w:val="28"/>
          <w:szCs w:val="28"/>
        </w:rPr>
        <w:t>агон</w:t>
      </w:r>
      <w:proofErr w:type="spellEnd"/>
      <w:r>
        <w:rPr>
          <w:sz w:val="28"/>
          <w:szCs w:val="28"/>
        </w:rPr>
        <w:t xml:space="preserve"> </w:t>
      </w:r>
      <w:proofErr w:type="spellStart"/>
      <w:r>
        <w:rPr>
          <w:sz w:val="28"/>
          <w:szCs w:val="28"/>
        </w:rPr>
        <w:t>Маджлиси</w:t>
      </w:r>
      <w:proofErr w:type="spellEnd"/>
      <w:r>
        <w:rPr>
          <w:sz w:val="28"/>
          <w:szCs w:val="28"/>
        </w:rPr>
        <w:t xml:space="preserve"> Оли 1 марта 2020 года был допущен 241 кандидат</w:t>
      </w:r>
      <w:r w:rsidRPr="00FF778A">
        <w:rPr>
          <w:sz w:val="28"/>
          <w:szCs w:val="28"/>
        </w:rPr>
        <w:t xml:space="preserve">. </w:t>
      </w:r>
    </w:p>
    <w:p w:rsidR="0018754F" w:rsidRPr="00FF778A" w:rsidRDefault="0018754F" w:rsidP="0018754F">
      <w:pPr>
        <w:ind w:firstLine="720"/>
        <w:jc w:val="both"/>
        <w:rPr>
          <w:sz w:val="28"/>
          <w:szCs w:val="28"/>
        </w:rPr>
      </w:pPr>
      <w:r>
        <w:rPr>
          <w:sz w:val="28"/>
          <w:szCs w:val="28"/>
        </w:rPr>
        <w:t xml:space="preserve">В 41 одномандатном округе зарегистрировалось </w:t>
      </w:r>
      <w:r w:rsidRPr="00FF778A">
        <w:rPr>
          <w:sz w:val="28"/>
          <w:szCs w:val="28"/>
        </w:rPr>
        <w:t xml:space="preserve">176 </w:t>
      </w:r>
      <w:r>
        <w:rPr>
          <w:sz w:val="28"/>
          <w:szCs w:val="28"/>
        </w:rPr>
        <w:t xml:space="preserve">кандидатов, из них — 26 (14,7%) женщин, как представляющих политические партии, так и ведущих избирательную кампанию в качестве независимых кандидатов-самовыдвиженцев. </w:t>
      </w:r>
    </w:p>
    <w:p w:rsidR="0018754F" w:rsidRDefault="0018754F" w:rsidP="0018754F">
      <w:pPr>
        <w:ind w:firstLine="720"/>
        <w:jc w:val="both"/>
        <w:rPr>
          <w:sz w:val="28"/>
          <w:szCs w:val="28"/>
        </w:rPr>
      </w:pPr>
      <w:r>
        <w:rPr>
          <w:sz w:val="28"/>
          <w:szCs w:val="28"/>
        </w:rPr>
        <w:t>Партийное представительство обеспечили 65 кандидатов,</w:t>
      </w:r>
      <w:r w:rsidRPr="00CA185E">
        <w:rPr>
          <w:sz w:val="28"/>
          <w:szCs w:val="28"/>
        </w:rPr>
        <w:t xml:space="preserve"> </w:t>
      </w:r>
      <w:r>
        <w:rPr>
          <w:sz w:val="28"/>
          <w:szCs w:val="28"/>
        </w:rPr>
        <w:t xml:space="preserve">выдвинутых семью </w:t>
      </w:r>
      <w:r w:rsidRPr="00FF778A">
        <w:rPr>
          <w:sz w:val="28"/>
          <w:szCs w:val="28"/>
        </w:rPr>
        <w:t>политическими партиями</w:t>
      </w:r>
      <w:r>
        <w:rPr>
          <w:sz w:val="28"/>
          <w:szCs w:val="28"/>
        </w:rPr>
        <w:t xml:space="preserve"> </w:t>
      </w:r>
      <w:r w:rsidRPr="00FF778A">
        <w:rPr>
          <w:sz w:val="28"/>
          <w:szCs w:val="28"/>
        </w:rPr>
        <w:t>по единому общереспубликанскому избирательному округу</w:t>
      </w:r>
      <w:r>
        <w:rPr>
          <w:sz w:val="28"/>
          <w:szCs w:val="28"/>
        </w:rPr>
        <w:t>,</w:t>
      </w:r>
      <w:r w:rsidRPr="00CA185E">
        <w:rPr>
          <w:sz w:val="28"/>
          <w:szCs w:val="28"/>
        </w:rPr>
        <w:t xml:space="preserve"> </w:t>
      </w:r>
      <w:r>
        <w:rPr>
          <w:sz w:val="28"/>
          <w:szCs w:val="28"/>
        </w:rPr>
        <w:t>из них — 22 (33,8%) женщины</w:t>
      </w:r>
      <w:r w:rsidRPr="00FF778A">
        <w:rPr>
          <w:sz w:val="28"/>
          <w:szCs w:val="28"/>
        </w:rPr>
        <w:t>:</w:t>
      </w:r>
    </w:p>
    <w:p w:rsidR="0018754F" w:rsidRPr="00E578F2" w:rsidRDefault="0018754F" w:rsidP="0018754F">
      <w:pPr>
        <w:pStyle w:val="a3"/>
        <w:spacing w:after="0" w:line="240" w:lineRule="auto"/>
        <w:ind w:left="1080"/>
        <w:rPr>
          <w:rFonts w:ascii="Times New Roman" w:hAnsi="Times New Roman"/>
          <w:sz w:val="28"/>
          <w:szCs w:val="28"/>
        </w:rPr>
      </w:pPr>
      <w:r>
        <w:rPr>
          <w:rFonts w:ascii="Times New Roman" w:hAnsi="Times New Roman"/>
          <w:sz w:val="28"/>
          <w:szCs w:val="28"/>
        </w:rPr>
        <w:t xml:space="preserve">— </w:t>
      </w:r>
      <w:r w:rsidRPr="00E578F2">
        <w:rPr>
          <w:rFonts w:ascii="Times New Roman" w:hAnsi="Times New Roman"/>
          <w:sz w:val="28"/>
          <w:szCs w:val="28"/>
        </w:rPr>
        <w:t xml:space="preserve">Аграрной партией Таджикистана (13 кандидатов); </w:t>
      </w:r>
    </w:p>
    <w:p w:rsidR="0018754F" w:rsidRPr="00E578F2" w:rsidRDefault="0018754F" w:rsidP="0018754F">
      <w:pPr>
        <w:pStyle w:val="a3"/>
        <w:spacing w:after="0" w:line="240" w:lineRule="auto"/>
        <w:ind w:left="1080"/>
        <w:rPr>
          <w:rFonts w:ascii="Times New Roman" w:hAnsi="Times New Roman"/>
          <w:sz w:val="28"/>
          <w:szCs w:val="28"/>
        </w:rPr>
      </w:pPr>
      <w:r>
        <w:rPr>
          <w:rFonts w:ascii="Times New Roman" w:hAnsi="Times New Roman"/>
          <w:sz w:val="28"/>
          <w:szCs w:val="28"/>
        </w:rPr>
        <w:t xml:space="preserve">— </w:t>
      </w:r>
      <w:r w:rsidRPr="00E578F2">
        <w:rPr>
          <w:rFonts w:ascii="Times New Roman" w:hAnsi="Times New Roman"/>
          <w:sz w:val="28"/>
          <w:szCs w:val="28"/>
        </w:rPr>
        <w:t>Демократической партией Таджикистана (4 кандидата);</w:t>
      </w:r>
    </w:p>
    <w:p w:rsidR="0018754F" w:rsidRPr="00E578F2" w:rsidRDefault="0018754F" w:rsidP="0018754F">
      <w:pPr>
        <w:pStyle w:val="a3"/>
        <w:spacing w:after="0" w:line="240" w:lineRule="auto"/>
        <w:ind w:left="1080"/>
        <w:rPr>
          <w:rFonts w:ascii="Times New Roman" w:hAnsi="Times New Roman"/>
          <w:sz w:val="28"/>
          <w:szCs w:val="28"/>
        </w:rPr>
      </w:pPr>
      <w:r>
        <w:rPr>
          <w:rFonts w:ascii="Times New Roman" w:hAnsi="Times New Roman"/>
          <w:sz w:val="28"/>
          <w:szCs w:val="28"/>
        </w:rPr>
        <w:t xml:space="preserve">— </w:t>
      </w:r>
      <w:r w:rsidRPr="00E578F2">
        <w:rPr>
          <w:rFonts w:ascii="Times New Roman" w:hAnsi="Times New Roman"/>
          <w:sz w:val="28"/>
          <w:szCs w:val="28"/>
        </w:rPr>
        <w:t>Коммунистической партией Таджикистана (5 кандидатов);</w:t>
      </w:r>
    </w:p>
    <w:p w:rsidR="0018754F" w:rsidRPr="00E578F2" w:rsidRDefault="0018754F" w:rsidP="0018754F">
      <w:pPr>
        <w:pStyle w:val="a3"/>
        <w:spacing w:after="0" w:line="240" w:lineRule="auto"/>
        <w:ind w:left="1080"/>
        <w:rPr>
          <w:rFonts w:ascii="Times New Roman" w:hAnsi="Times New Roman"/>
          <w:sz w:val="28"/>
          <w:szCs w:val="28"/>
        </w:rPr>
      </w:pPr>
      <w:r>
        <w:rPr>
          <w:rFonts w:ascii="Times New Roman" w:hAnsi="Times New Roman"/>
          <w:sz w:val="28"/>
          <w:szCs w:val="28"/>
        </w:rPr>
        <w:t xml:space="preserve">— </w:t>
      </w:r>
      <w:r w:rsidRPr="00E578F2">
        <w:rPr>
          <w:rFonts w:ascii="Times New Roman" w:hAnsi="Times New Roman"/>
          <w:sz w:val="28"/>
          <w:szCs w:val="28"/>
        </w:rPr>
        <w:t>Народно</w:t>
      </w:r>
      <w:r>
        <w:rPr>
          <w:rFonts w:ascii="Times New Roman" w:hAnsi="Times New Roman"/>
          <w:sz w:val="28"/>
          <w:szCs w:val="28"/>
        </w:rPr>
        <w:t>-демократической п</w:t>
      </w:r>
      <w:r w:rsidRPr="00E578F2">
        <w:rPr>
          <w:rFonts w:ascii="Times New Roman" w:hAnsi="Times New Roman"/>
          <w:sz w:val="28"/>
          <w:szCs w:val="28"/>
        </w:rPr>
        <w:t>артией Таджикистана</w:t>
      </w:r>
      <w:r>
        <w:rPr>
          <w:rFonts w:ascii="Times New Roman" w:hAnsi="Times New Roman"/>
          <w:sz w:val="28"/>
          <w:szCs w:val="28"/>
        </w:rPr>
        <w:t xml:space="preserve"> </w:t>
      </w:r>
      <w:r w:rsidRPr="00E578F2">
        <w:rPr>
          <w:rFonts w:ascii="Times New Roman" w:hAnsi="Times New Roman"/>
          <w:sz w:val="28"/>
          <w:szCs w:val="28"/>
        </w:rPr>
        <w:t>(26</w:t>
      </w:r>
      <w:r>
        <w:rPr>
          <w:rFonts w:ascii="Times New Roman" w:hAnsi="Times New Roman"/>
          <w:sz w:val="28"/>
          <w:szCs w:val="28"/>
        </w:rPr>
        <w:t> </w:t>
      </w:r>
      <w:r w:rsidRPr="00E578F2">
        <w:rPr>
          <w:rFonts w:ascii="Times New Roman" w:hAnsi="Times New Roman"/>
          <w:sz w:val="28"/>
          <w:szCs w:val="28"/>
        </w:rPr>
        <w:t>кандидатов),</w:t>
      </w:r>
    </w:p>
    <w:p w:rsidR="0018754F" w:rsidRPr="00E578F2" w:rsidRDefault="0018754F" w:rsidP="0018754F">
      <w:pPr>
        <w:pStyle w:val="a3"/>
        <w:spacing w:after="0" w:line="240" w:lineRule="auto"/>
        <w:ind w:left="1080"/>
        <w:rPr>
          <w:rFonts w:ascii="Times New Roman" w:hAnsi="Times New Roman"/>
          <w:sz w:val="28"/>
          <w:szCs w:val="28"/>
        </w:rPr>
      </w:pPr>
      <w:r>
        <w:rPr>
          <w:rFonts w:ascii="Times New Roman" w:hAnsi="Times New Roman"/>
          <w:sz w:val="28"/>
          <w:szCs w:val="28"/>
        </w:rPr>
        <w:t>— Партией экономических р</w:t>
      </w:r>
      <w:r w:rsidRPr="00E578F2">
        <w:rPr>
          <w:rFonts w:ascii="Times New Roman" w:hAnsi="Times New Roman"/>
          <w:sz w:val="28"/>
          <w:szCs w:val="28"/>
        </w:rPr>
        <w:t>еформ Таджикистана (7 кандидатов);</w:t>
      </w:r>
    </w:p>
    <w:p w:rsidR="0018754F" w:rsidRPr="00E578F2" w:rsidRDefault="0018754F" w:rsidP="0018754F">
      <w:pPr>
        <w:pStyle w:val="a3"/>
        <w:spacing w:after="0" w:line="240" w:lineRule="auto"/>
        <w:ind w:left="1080"/>
        <w:rPr>
          <w:rFonts w:ascii="Times New Roman" w:hAnsi="Times New Roman"/>
          <w:sz w:val="28"/>
          <w:szCs w:val="28"/>
        </w:rPr>
      </w:pPr>
      <w:r>
        <w:rPr>
          <w:rFonts w:ascii="Times New Roman" w:hAnsi="Times New Roman"/>
          <w:sz w:val="28"/>
          <w:szCs w:val="28"/>
        </w:rPr>
        <w:t>— Социал-демократической п</w:t>
      </w:r>
      <w:r w:rsidRPr="00E578F2">
        <w:rPr>
          <w:rFonts w:ascii="Times New Roman" w:hAnsi="Times New Roman"/>
          <w:sz w:val="28"/>
          <w:szCs w:val="28"/>
        </w:rPr>
        <w:t xml:space="preserve">артией Таджикистана (5 кандидатов); </w:t>
      </w:r>
    </w:p>
    <w:p w:rsidR="0018754F" w:rsidRPr="00E578F2" w:rsidRDefault="0018754F" w:rsidP="0018754F">
      <w:pPr>
        <w:pStyle w:val="a3"/>
        <w:spacing w:after="0" w:line="240" w:lineRule="auto"/>
        <w:ind w:left="1080"/>
        <w:rPr>
          <w:rFonts w:ascii="Times New Roman" w:hAnsi="Times New Roman"/>
          <w:sz w:val="28"/>
          <w:szCs w:val="28"/>
        </w:rPr>
      </w:pPr>
      <w:r>
        <w:rPr>
          <w:rFonts w:ascii="Times New Roman" w:hAnsi="Times New Roman"/>
          <w:sz w:val="28"/>
          <w:szCs w:val="28"/>
        </w:rPr>
        <w:t xml:space="preserve">— </w:t>
      </w:r>
      <w:r w:rsidRPr="00E578F2">
        <w:rPr>
          <w:rFonts w:ascii="Times New Roman" w:hAnsi="Times New Roman"/>
          <w:sz w:val="28"/>
          <w:szCs w:val="28"/>
        </w:rPr>
        <w:t>Социалистическо</w:t>
      </w:r>
      <w:r>
        <w:rPr>
          <w:rFonts w:ascii="Times New Roman" w:hAnsi="Times New Roman"/>
          <w:sz w:val="28"/>
          <w:szCs w:val="28"/>
        </w:rPr>
        <w:t>й п</w:t>
      </w:r>
      <w:r w:rsidRPr="00E578F2">
        <w:rPr>
          <w:rFonts w:ascii="Times New Roman" w:hAnsi="Times New Roman"/>
          <w:sz w:val="28"/>
          <w:szCs w:val="28"/>
        </w:rPr>
        <w:t>артией Таджикистана (5 кандидатов).</w:t>
      </w:r>
    </w:p>
    <w:p w:rsidR="0018754F" w:rsidRDefault="0018754F" w:rsidP="0018754F">
      <w:pPr>
        <w:ind w:firstLine="720"/>
        <w:jc w:val="both"/>
        <w:rPr>
          <w:sz w:val="28"/>
          <w:szCs w:val="28"/>
        </w:rPr>
      </w:pPr>
      <w:r>
        <w:rPr>
          <w:sz w:val="28"/>
          <w:szCs w:val="28"/>
        </w:rPr>
        <w:t xml:space="preserve">Таким образом, к началу периода агитации среднее количество претендентов на один депутатский мандат составило более трех человек, что свидетельствует о конкурентном характере очередных выборов в </w:t>
      </w:r>
      <w:proofErr w:type="spellStart"/>
      <w:r>
        <w:rPr>
          <w:sz w:val="28"/>
          <w:szCs w:val="28"/>
        </w:rPr>
        <w:t>Маджлиси</w:t>
      </w:r>
      <w:proofErr w:type="spellEnd"/>
      <w:r>
        <w:rPr>
          <w:sz w:val="28"/>
          <w:szCs w:val="28"/>
        </w:rPr>
        <w:t xml:space="preserve"> </w:t>
      </w:r>
      <w:proofErr w:type="spellStart"/>
      <w:r>
        <w:rPr>
          <w:sz w:val="28"/>
          <w:szCs w:val="28"/>
        </w:rPr>
        <w:t>намояндагон</w:t>
      </w:r>
      <w:proofErr w:type="spellEnd"/>
      <w:r>
        <w:rPr>
          <w:sz w:val="28"/>
          <w:szCs w:val="28"/>
        </w:rPr>
        <w:t>, налич</w:t>
      </w:r>
      <w:proofErr w:type="gramStart"/>
      <w:r>
        <w:rPr>
          <w:sz w:val="28"/>
          <w:szCs w:val="28"/>
        </w:rPr>
        <w:t>ии у и</w:t>
      </w:r>
      <w:proofErr w:type="gramEnd"/>
      <w:r>
        <w:rPr>
          <w:sz w:val="28"/>
          <w:szCs w:val="28"/>
        </w:rPr>
        <w:t xml:space="preserve">збирателей реальной возможности выбора, сформировавшейся на многопартийной основе политической системы Республики Таджикистан. </w:t>
      </w:r>
    </w:p>
    <w:p w:rsidR="0018754F" w:rsidRDefault="0018754F" w:rsidP="0018754F">
      <w:pPr>
        <w:spacing w:after="120"/>
        <w:ind w:firstLine="720"/>
        <w:jc w:val="both"/>
        <w:rPr>
          <w:sz w:val="28"/>
          <w:szCs w:val="28"/>
        </w:rPr>
      </w:pPr>
      <w:r>
        <w:rPr>
          <w:sz w:val="28"/>
          <w:szCs w:val="28"/>
        </w:rPr>
        <w:t xml:space="preserve">Группой международных наблюдателей от МПА СНГ не выявлено нарушений национального законодательства на этапе выдвижения и регистрации кандидатов в депутаты </w:t>
      </w:r>
      <w:proofErr w:type="spellStart"/>
      <w:r>
        <w:rPr>
          <w:sz w:val="28"/>
          <w:szCs w:val="28"/>
        </w:rPr>
        <w:t>Маджлиси</w:t>
      </w:r>
      <w:proofErr w:type="spellEnd"/>
      <w:r>
        <w:rPr>
          <w:sz w:val="28"/>
          <w:szCs w:val="28"/>
        </w:rPr>
        <w:t xml:space="preserve"> </w:t>
      </w:r>
      <w:proofErr w:type="spellStart"/>
      <w:r>
        <w:rPr>
          <w:sz w:val="28"/>
          <w:szCs w:val="28"/>
        </w:rPr>
        <w:t>намояндагон</w:t>
      </w:r>
      <w:proofErr w:type="spellEnd"/>
      <w:r>
        <w:rPr>
          <w:sz w:val="28"/>
          <w:szCs w:val="28"/>
        </w:rPr>
        <w:t xml:space="preserve"> </w:t>
      </w:r>
      <w:proofErr w:type="spellStart"/>
      <w:r>
        <w:rPr>
          <w:sz w:val="28"/>
          <w:szCs w:val="28"/>
        </w:rPr>
        <w:t>Маджлиси</w:t>
      </w:r>
      <w:proofErr w:type="spellEnd"/>
      <w:r>
        <w:rPr>
          <w:sz w:val="28"/>
          <w:szCs w:val="28"/>
        </w:rPr>
        <w:t xml:space="preserve"> Оли Республики Таджикистан. </w:t>
      </w:r>
    </w:p>
    <w:p w:rsidR="0018754F" w:rsidRPr="0018754F" w:rsidRDefault="0018754F" w:rsidP="0018754F">
      <w:pPr>
        <w:shd w:val="clear" w:color="auto" w:fill="FFFFFF"/>
        <w:spacing w:after="120"/>
        <w:ind w:firstLine="357"/>
        <w:jc w:val="center"/>
        <w:outlineLvl w:val="0"/>
        <w:rPr>
          <w:b/>
          <w:bCs/>
          <w:spacing w:val="-7"/>
          <w:sz w:val="28"/>
          <w:szCs w:val="28"/>
        </w:rPr>
      </w:pPr>
      <w:r w:rsidRPr="00FF778A">
        <w:rPr>
          <w:b/>
          <w:bCs/>
          <w:spacing w:val="-7"/>
          <w:sz w:val="28"/>
          <w:szCs w:val="28"/>
        </w:rPr>
        <w:t>Агитационный период</w:t>
      </w:r>
    </w:p>
    <w:p w:rsidR="0018754F" w:rsidRPr="00FF778A" w:rsidRDefault="0018754F" w:rsidP="0018754F">
      <w:pPr>
        <w:ind w:firstLine="709"/>
        <w:jc w:val="both"/>
        <w:rPr>
          <w:rStyle w:val="textspot1"/>
          <w:rFonts w:eastAsiaTheme="majorEastAsia"/>
          <w:sz w:val="28"/>
          <w:szCs w:val="28"/>
        </w:rPr>
      </w:pPr>
      <w:proofErr w:type="gramStart"/>
      <w:r w:rsidRPr="00FF778A">
        <w:rPr>
          <w:rStyle w:val="textspot1"/>
          <w:rFonts w:eastAsiaTheme="majorEastAsia"/>
          <w:sz w:val="28"/>
          <w:szCs w:val="28"/>
        </w:rPr>
        <w:t>В соответствии с положениями</w:t>
      </w:r>
      <w:r>
        <w:rPr>
          <w:rStyle w:val="textspot1"/>
          <w:rFonts w:eastAsiaTheme="majorEastAsia"/>
          <w:sz w:val="28"/>
          <w:szCs w:val="28"/>
        </w:rPr>
        <w:t xml:space="preserve"> национального </w:t>
      </w:r>
      <w:r w:rsidRPr="00FF778A">
        <w:rPr>
          <w:rStyle w:val="textspot1"/>
          <w:rFonts w:eastAsiaTheme="majorEastAsia"/>
          <w:sz w:val="28"/>
          <w:szCs w:val="28"/>
        </w:rPr>
        <w:t xml:space="preserve">законодательства о выборах в </w:t>
      </w:r>
      <w:r w:rsidRPr="00FF778A">
        <w:rPr>
          <w:sz w:val="28"/>
          <w:szCs w:val="28"/>
        </w:rPr>
        <w:t>Республике</w:t>
      </w:r>
      <w:r w:rsidRPr="00FF778A">
        <w:rPr>
          <w:rStyle w:val="textspot1"/>
          <w:rFonts w:eastAsiaTheme="majorEastAsia"/>
          <w:sz w:val="28"/>
          <w:szCs w:val="28"/>
        </w:rPr>
        <w:t xml:space="preserve"> Таджикистан </w:t>
      </w:r>
      <w:r w:rsidRPr="00FF778A">
        <w:rPr>
          <w:spacing w:val="6"/>
          <w:sz w:val="28"/>
          <w:szCs w:val="28"/>
        </w:rPr>
        <w:t>агитационная</w:t>
      </w:r>
      <w:r w:rsidRPr="00FF778A">
        <w:rPr>
          <w:rStyle w:val="textspot1"/>
          <w:rFonts w:eastAsiaTheme="majorEastAsia"/>
          <w:sz w:val="28"/>
          <w:szCs w:val="28"/>
        </w:rPr>
        <w:t xml:space="preserve"> кампания по выборам</w:t>
      </w:r>
      <w:proofErr w:type="gramEnd"/>
      <w:r w:rsidRPr="00FF778A">
        <w:rPr>
          <w:rStyle w:val="textspot1"/>
          <w:rFonts w:eastAsiaTheme="majorEastAsia"/>
          <w:sz w:val="28"/>
          <w:szCs w:val="28"/>
        </w:rPr>
        <w:t xml:space="preserve"> </w:t>
      </w:r>
      <w:r>
        <w:rPr>
          <w:sz w:val="28"/>
          <w:szCs w:val="28"/>
        </w:rPr>
        <w:t>в</w:t>
      </w:r>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Оли</w:t>
      </w:r>
      <w:r w:rsidRPr="00FF778A">
        <w:rPr>
          <w:rStyle w:val="textspot1"/>
          <w:rFonts w:eastAsiaTheme="majorEastAsia"/>
          <w:sz w:val="28"/>
          <w:szCs w:val="28"/>
        </w:rPr>
        <w:t xml:space="preserve"> нача</w:t>
      </w:r>
      <w:r>
        <w:rPr>
          <w:rStyle w:val="textspot1"/>
          <w:rFonts w:eastAsiaTheme="majorEastAsia"/>
          <w:sz w:val="28"/>
          <w:szCs w:val="28"/>
        </w:rPr>
        <w:t xml:space="preserve">лась после регистрации кандидатов и закрытых списков от политических партий </w:t>
      </w:r>
      <w:r w:rsidRPr="00BB40CF">
        <w:rPr>
          <w:rStyle w:val="textspot1"/>
          <w:rFonts w:eastAsiaTheme="majorEastAsia"/>
          <w:sz w:val="28"/>
          <w:szCs w:val="28"/>
        </w:rPr>
        <w:t>с 16 января 2020 года</w:t>
      </w:r>
      <w:r>
        <w:rPr>
          <w:rStyle w:val="textspot1"/>
          <w:rFonts w:eastAsiaTheme="majorEastAsia"/>
          <w:sz w:val="28"/>
          <w:szCs w:val="28"/>
        </w:rPr>
        <w:t xml:space="preserve"> и завершилась </w:t>
      </w:r>
      <w:r w:rsidRPr="00FF778A">
        <w:rPr>
          <w:sz w:val="28"/>
          <w:szCs w:val="28"/>
        </w:rPr>
        <w:t xml:space="preserve">28 февраля 2020 </w:t>
      </w:r>
      <w:r w:rsidRPr="00FF778A">
        <w:rPr>
          <w:rStyle w:val="textspot1"/>
          <w:rFonts w:eastAsiaTheme="majorEastAsia"/>
          <w:sz w:val="28"/>
          <w:szCs w:val="28"/>
        </w:rPr>
        <w:t xml:space="preserve">года. </w:t>
      </w:r>
      <w:r>
        <w:rPr>
          <w:rStyle w:val="textspot1"/>
          <w:rFonts w:eastAsiaTheme="majorEastAsia"/>
          <w:sz w:val="28"/>
          <w:szCs w:val="28"/>
        </w:rPr>
        <w:t xml:space="preserve">В день, предшествующий дню </w:t>
      </w:r>
      <w:r>
        <w:rPr>
          <w:rStyle w:val="textspot1"/>
          <w:rFonts w:eastAsiaTheme="majorEastAsia"/>
          <w:sz w:val="28"/>
          <w:szCs w:val="28"/>
        </w:rPr>
        <w:lastRenderedPageBreak/>
        <w:t xml:space="preserve">голосования, проведение агитационных мероприятий запрещено, нарушений данной правовой нормы при наблюдении не установлено. </w:t>
      </w:r>
    </w:p>
    <w:p w:rsidR="0018754F" w:rsidRPr="00FF778A" w:rsidRDefault="0018754F" w:rsidP="0018754F">
      <w:pPr>
        <w:ind w:firstLine="709"/>
        <w:jc w:val="both"/>
        <w:rPr>
          <w:sz w:val="28"/>
          <w:szCs w:val="28"/>
        </w:rPr>
      </w:pPr>
      <w:proofErr w:type="gramStart"/>
      <w:r w:rsidRPr="00FF778A">
        <w:rPr>
          <w:sz w:val="28"/>
          <w:szCs w:val="28"/>
        </w:rPr>
        <w:t>Согласно избирательному законодательству Республики Таджикистан ресурсы государственных теле- и радио</w:t>
      </w:r>
      <w:r>
        <w:rPr>
          <w:sz w:val="28"/>
          <w:szCs w:val="28"/>
        </w:rPr>
        <w:t xml:space="preserve">компаний для проведения предвыборной агитации </w:t>
      </w:r>
      <w:r w:rsidRPr="00FF778A">
        <w:rPr>
          <w:sz w:val="28"/>
          <w:szCs w:val="28"/>
        </w:rPr>
        <w:t>были предоставлены всем зарегистриро</w:t>
      </w:r>
      <w:r>
        <w:rPr>
          <w:sz w:val="28"/>
          <w:szCs w:val="28"/>
        </w:rPr>
        <w:t>ванным кандидатам бесплатно в пределах определенного лимита эфирного времени: до 40 минут для политических партий, до 20 минут — кандидатам-самовыдвиженцам.</w:t>
      </w:r>
      <w:proofErr w:type="gramEnd"/>
      <w:r>
        <w:rPr>
          <w:sz w:val="28"/>
          <w:szCs w:val="28"/>
        </w:rPr>
        <w:t xml:space="preserve"> </w:t>
      </w:r>
      <w:r w:rsidRPr="00FF778A">
        <w:rPr>
          <w:sz w:val="28"/>
          <w:szCs w:val="28"/>
        </w:rPr>
        <w:t>Четыре республикански</w:t>
      </w:r>
      <w:r>
        <w:rPr>
          <w:sz w:val="28"/>
          <w:szCs w:val="28"/>
        </w:rPr>
        <w:t>е</w:t>
      </w:r>
      <w:r w:rsidRPr="00FF778A">
        <w:rPr>
          <w:sz w:val="28"/>
          <w:szCs w:val="28"/>
        </w:rPr>
        <w:t xml:space="preserve"> и 19 региональных газет предоставили свои страницы для размещения информации о зарегистрированных кандидатах и списках кандидатов, а также информирования об основных тезисах предвыборных программ кандидатов</w:t>
      </w:r>
      <w:r>
        <w:rPr>
          <w:sz w:val="28"/>
          <w:szCs w:val="28"/>
        </w:rPr>
        <w:t xml:space="preserve">, размещение информации в объеме до восьми страниц компьютерного текста обеспечивалось на безвозмездной основе. </w:t>
      </w:r>
      <w:r w:rsidRPr="00FF778A">
        <w:rPr>
          <w:sz w:val="28"/>
          <w:szCs w:val="28"/>
        </w:rPr>
        <w:t xml:space="preserve">Кандидаты в депутаты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Оли получили равные возможности на платной основе размещать агитационные материалы. </w:t>
      </w:r>
      <w:r>
        <w:rPr>
          <w:sz w:val="28"/>
          <w:szCs w:val="28"/>
        </w:rPr>
        <w:t xml:space="preserve">Для обеспечения равных прав и единого формата сведений о кандидатах в депутаты ЦКВР РТ были приняты документы инструктивного характера, устанавливающие стандарты агитационных материалов и порядок работы со СМИ кандидатов в депутаты и политических партий. </w:t>
      </w:r>
    </w:p>
    <w:p w:rsidR="0018754F" w:rsidRPr="00FF778A" w:rsidRDefault="0018754F" w:rsidP="0018754F">
      <w:pPr>
        <w:ind w:firstLine="709"/>
        <w:jc w:val="both"/>
        <w:rPr>
          <w:sz w:val="28"/>
          <w:szCs w:val="28"/>
        </w:rPr>
      </w:pPr>
      <w:r w:rsidRPr="00FF778A">
        <w:rPr>
          <w:sz w:val="28"/>
          <w:szCs w:val="28"/>
        </w:rPr>
        <w:t xml:space="preserve">В рамках долгосрочного мониторинга </w:t>
      </w:r>
      <w:r>
        <w:rPr>
          <w:sz w:val="28"/>
          <w:szCs w:val="28"/>
        </w:rPr>
        <w:t xml:space="preserve">членами группы международных наблюдателей от </w:t>
      </w:r>
      <w:r w:rsidRPr="00FF778A">
        <w:rPr>
          <w:sz w:val="28"/>
          <w:szCs w:val="28"/>
        </w:rPr>
        <w:t>МПА СНГ было установлено, что ведущие телеканалы Республики Таджикистан ежедневно осуществляли информирование граждан страны о ходе подготовки к проведению голосования, подробно освещая сюжеты, связанные с деятельнос</w:t>
      </w:r>
      <w:r>
        <w:rPr>
          <w:sz w:val="28"/>
          <w:szCs w:val="28"/>
        </w:rPr>
        <w:t>тью ЦКВР РТ, ОИК, УИК</w:t>
      </w:r>
      <w:r w:rsidRPr="00FF778A">
        <w:rPr>
          <w:sz w:val="28"/>
          <w:szCs w:val="28"/>
        </w:rPr>
        <w:t xml:space="preserve">, ролью парламента в политической жизни страны. </w:t>
      </w:r>
    </w:p>
    <w:p w:rsidR="0018754F" w:rsidRDefault="0018754F" w:rsidP="0018754F">
      <w:pPr>
        <w:ind w:firstLine="709"/>
        <w:jc w:val="both"/>
        <w:rPr>
          <w:sz w:val="28"/>
          <w:szCs w:val="28"/>
        </w:rPr>
      </w:pPr>
      <w:r>
        <w:rPr>
          <w:sz w:val="28"/>
          <w:szCs w:val="28"/>
        </w:rPr>
        <w:t>В течение периода агитации</w:t>
      </w:r>
      <w:r w:rsidRPr="00FF778A">
        <w:rPr>
          <w:sz w:val="28"/>
          <w:szCs w:val="28"/>
        </w:rPr>
        <w:t xml:space="preserve"> кандидаты активно использовали</w:t>
      </w:r>
      <w:r>
        <w:rPr>
          <w:sz w:val="28"/>
          <w:szCs w:val="28"/>
        </w:rPr>
        <w:t xml:space="preserve"> следующие формы привлечения избирателей: </w:t>
      </w:r>
    </w:p>
    <w:p w:rsidR="0018754F" w:rsidRDefault="0018754F" w:rsidP="0018754F">
      <w:pPr>
        <w:ind w:firstLine="709"/>
        <w:jc w:val="both"/>
        <w:rPr>
          <w:sz w:val="28"/>
          <w:szCs w:val="28"/>
        </w:rPr>
      </w:pPr>
      <w:r w:rsidRPr="00E578F2">
        <w:rPr>
          <w:sz w:val="28"/>
          <w:szCs w:val="28"/>
        </w:rPr>
        <w:t>—</w:t>
      </w:r>
      <w:r>
        <w:rPr>
          <w:sz w:val="28"/>
          <w:szCs w:val="28"/>
        </w:rPr>
        <w:t xml:space="preserve"> размещение информационных материалов в поддержку кандидатов в печатных и электронных СМИ; </w:t>
      </w:r>
    </w:p>
    <w:p w:rsidR="0018754F" w:rsidRDefault="0018754F" w:rsidP="0018754F">
      <w:pPr>
        <w:ind w:firstLine="709"/>
        <w:jc w:val="both"/>
        <w:rPr>
          <w:sz w:val="28"/>
          <w:szCs w:val="28"/>
        </w:rPr>
      </w:pPr>
      <w:r w:rsidRPr="00E578F2">
        <w:rPr>
          <w:sz w:val="28"/>
          <w:szCs w:val="28"/>
        </w:rPr>
        <w:t>—</w:t>
      </w:r>
      <w:r>
        <w:rPr>
          <w:sz w:val="28"/>
          <w:szCs w:val="28"/>
        </w:rPr>
        <w:t xml:space="preserve"> выпуск агитационных буклетов и плакатов;</w:t>
      </w:r>
    </w:p>
    <w:p w:rsidR="0018754F" w:rsidRDefault="0018754F" w:rsidP="0018754F">
      <w:pPr>
        <w:ind w:firstLine="709"/>
        <w:jc w:val="both"/>
        <w:rPr>
          <w:sz w:val="28"/>
          <w:szCs w:val="28"/>
        </w:rPr>
      </w:pPr>
      <w:r w:rsidRPr="00E578F2">
        <w:rPr>
          <w:sz w:val="28"/>
          <w:szCs w:val="28"/>
        </w:rPr>
        <w:t>—</w:t>
      </w:r>
      <w:r>
        <w:rPr>
          <w:sz w:val="28"/>
          <w:szCs w:val="28"/>
        </w:rPr>
        <w:t xml:space="preserve"> </w:t>
      </w:r>
      <w:r w:rsidRPr="00FF778A">
        <w:rPr>
          <w:sz w:val="28"/>
          <w:szCs w:val="28"/>
        </w:rPr>
        <w:t>поездки по своим избирательным округам для встреч с избирателями</w:t>
      </w:r>
      <w:r>
        <w:rPr>
          <w:sz w:val="28"/>
          <w:szCs w:val="28"/>
        </w:rPr>
        <w:t>, организацию массовых мероприятий на местах;</w:t>
      </w:r>
    </w:p>
    <w:p w:rsidR="0018754F" w:rsidRDefault="0018754F" w:rsidP="0018754F">
      <w:pPr>
        <w:ind w:firstLine="709"/>
        <w:jc w:val="both"/>
        <w:rPr>
          <w:sz w:val="28"/>
          <w:szCs w:val="28"/>
        </w:rPr>
      </w:pPr>
      <w:r w:rsidRPr="00E578F2">
        <w:rPr>
          <w:sz w:val="28"/>
          <w:szCs w:val="28"/>
        </w:rPr>
        <w:t>—</w:t>
      </w:r>
      <w:r>
        <w:rPr>
          <w:sz w:val="28"/>
          <w:szCs w:val="28"/>
        </w:rPr>
        <w:t xml:space="preserve"> ведение предвыборной агитации в Интернете через аккаунты в социальных сетях, блоги, мессенджеры. </w:t>
      </w:r>
    </w:p>
    <w:p w:rsidR="0018754F" w:rsidRDefault="0018754F" w:rsidP="0018754F">
      <w:pPr>
        <w:ind w:firstLine="709"/>
        <w:jc w:val="both"/>
        <w:rPr>
          <w:sz w:val="28"/>
          <w:szCs w:val="28"/>
        </w:rPr>
      </w:pPr>
      <w:r>
        <w:rPr>
          <w:sz w:val="28"/>
          <w:szCs w:val="28"/>
        </w:rPr>
        <w:t xml:space="preserve">Следует отметить сложившуюся и прогрессирующую практику по увеличению удельного веса агитационных мероприятий, организуемых в Интернете. Отличительной особенностью текущей избирательной кампании стало проведение рядом кандидатов онлайн-встреч с избирателями, работающими или проходящими обучение за рубежом. </w:t>
      </w:r>
    </w:p>
    <w:p w:rsidR="0018754F" w:rsidRDefault="0018754F" w:rsidP="0018754F">
      <w:pPr>
        <w:ind w:firstLine="709"/>
        <w:jc w:val="both"/>
        <w:rPr>
          <w:sz w:val="28"/>
          <w:szCs w:val="28"/>
        </w:rPr>
      </w:pPr>
      <w:r>
        <w:rPr>
          <w:sz w:val="28"/>
          <w:szCs w:val="28"/>
        </w:rPr>
        <w:t xml:space="preserve">На протяжении всего периода предвыборной агитации </w:t>
      </w:r>
      <w:r w:rsidRPr="00FF778A">
        <w:rPr>
          <w:sz w:val="28"/>
          <w:szCs w:val="28"/>
        </w:rPr>
        <w:t xml:space="preserve">кандидатам в равной степени обеспечивалась возможность представить свои агитационные материалы. </w:t>
      </w:r>
    </w:p>
    <w:p w:rsidR="0018754F" w:rsidRPr="00FF778A" w:rsidRDefault="0018754F" w:rsidP="0018754F">
      <w:pPr>
        <w:ind w:firstLine="709"/>
        <w:jc w:val="both"/>
        <w:rPr>
          <w:sz w:val="28"/>
          <w:szCs w:val="28"/>
        </w:rPr>
      </w:pPr>
      <w:r w:rsidRPr="00FF778A">
        <w:rPr>
          <w:sz w:val="28"/>
          <w:szCs w:val="28"/>
        </w:rPr>
        <w:t>Нарушений прав одних кандидатов в пользу других отмечено не было.</w:t>
      </w:r>
      <w:r>
        <w:rPr>
          <w:sz w:val="28"/>
          <w:szCs w:val="28"/>
        </w:rPr>
        <w:t xml:space="preserve"> В адрес группы международных наблюдателей не поступало жалоб и обращений по поводу использования административного ресурса и создания </w:t>
      </w:r>
      <w:r>
        <w:rPr>
          <w:sz w:val="28"/>
          <w:szCs w:val="28"/>
        </w:rPr>
        <w:lastRenderedPageBreak/>
        <w:t xml:space="preserve">неравных условий при предоставлении помещений и мест для встреч с избирателями, выделении бесплатного эфирного времени, полос печатных СМИ. </w:t>
      </w:r>
    </w:p>
    <w:p w:rsidR="0018754F" w:rsidRDefault="0018754F" w:rsidP="0018754F">
      <w:pPr>
        <w:ind w:firstLine="709"/>
        <w:jc w:val="both"/>
        <w:rPr>
          <w:sz w:val="28"/>
          <w:szCs w:val="28"/>
        </w:rPr>
      </w:pPr>
      <w:r w:rsidRPr="00FF778A">
        <w:rPr>
          <w:sz w:val="28"/>
          <w:szCs w:val="28"/>
        </w:rPr>
        <w:t>Агитационные материалы кандидатов размещались в отведенных избирательными комиссиями многолюдных местах населенных пунктов на специально установленных стендах, обеспечивая возможность ознакомления с их содержанием всем гражданам.</w:t>
      </w:r>
      <w:r w:rsidRPr="00756D7D">
        <w:rPr>
          <w:sz w:val="28"/>
          <w:szCs w:val="28"/>
        </w:rPr>
        <w:t xml:space="preserve"> </w:t>
      </w:r>
    </w:p>
    <w:p w:rsidR="0018754F" w:rsidRPr="00D56704" w:rsidRDefault="0018754F" w:rsidP="0018754F">
      <w:pPr>
        <w:spacing w:after="120"/>
        <w:ind w:firstLine="709"/>
        <w:jc w:val="both"/>
        <w:rPr>
          <w:sz w:val="28"/>
          <w:szCs w:val="28"/>
        </w:rPr>
      </w:pPr>
      <w:r>
        <w:rPr>
          <w:sz w:val="28"/>
          <w:szCs w:val="28"/>
        </w:rPr>
        <w:t xml:space="preserve">Фактов </w:t>
      </w:r>
      <w:r w:rsidRPr="00FF778A">
        <w:rPr>
          <w:sz w:val="28"/>
          <w:szCs w:val="28"/>
        </w:rPr>
        <w:t xml:space="preserve">вмешательства органов власти в ход предвыборной кампании </w:t>
      </w:r>
      <w:r>
        <w:rPr>
          <w:sz w:val="28"/>
          <w:szCs w:val="28"/>
        </w:rPr>
        <w:t xml:space="preserve">и иных нарушений избирательного законодательства Республики Таджикистан на этапе предвыборной агитации </w:t>
      </w:r>
      <w:r w:rsidRPr="00FF778A">
        <w:rPr>
          <w:sz w:val="28"/>
          <w:szCs w:val="28"/>
        </w:rPr>
        <w:t>международными наблюдателями от МПА СНГ зафиксировано не было.</w:t>
      </w:r>
    </w:p>
    <w:p w:rsidR="0018754F" w:rsidRPr="0018754F" w:rsidRDefault="0018754F" w:rsidP="0018754F">
      <w:pPr>
        <w:spacing w:after="120"/>
        <w:ind w:firstLine="357"/>
        <w:jc w:val="center"/>
        <w:outlineLvl w:val="0"/>
        <w:rPr>
          <w:b/>
          <w:sz w:val="28"/>
          <w:szCs w:val="28"/>
        </w:rPr>
      </w:pPr>
      <w:r w:rsidRPr="00FF778A">
        <w:rPr>
          <w:b/>
          <w:sz w:val="28"/>
          <w:szCs w:val="28"/>
        </w:rPr>
        <w:t>Долгосрочное наблюдение</w:t>
      </w:r>
    </w:p>
    <w:p w:rsidR="0018754F" w:rsidRDefault="0018754F" w:rsidP="0018754F">
      <w:pPr>
        <w:ind w:firstLine="709"/>
        <w:jc w:val="both"/>
        <w:rPr>
          <w:sz w:val="28"/>
          <w:szCs w:val="28"/>
        </w:rPr>
      </w:pPr>
      <w:r>
        <w:rPr>
          <w:sz w:val="28"/>
          <w:szCs w:val="28"/>
        </w:rPr>
        <w:t xml:space="preserve">Членами группы </w:t>
      </w:r>
      <w:r w:rsidRPr="00FF778A">
        <w:rPr>
          <w:sz w:val="28"/>
          <w:szCs w:val="28"/>
        </w:rPr>
        <w:t>международных наблюдателей</w:t>
      </w:r>
      <w:r>
        <w:rPr>
          <w:sz w:val="28"/>
          <w:szCs w:val="28"/>
        </w:rPr>
        <w:t xml:space="preserve"> от МПА СНГ из числа сотрудников и экспертов</w:t>
      </w:r>
      <w:r w:rsidRPr="00FF778A">
        <w:rPr>
          <w:sz w:val="28"/>
          <w:szCs w:val="28"/>
        </w:rPr>
        <w:t xml:space="preserve"> МИМРД МПА СНГ</w:t>
      </w:r>
      <w:r>
        <w:rPr>
          <w:sz w:val="28"/>
          <w:szCs w:val="28"/>
        </w:rPr>
        <w:t xml:space="preserve"> на этапе долгосрочного мониторинга</w:t>
      </w:r>
      <w:r w:rsidRPr="00FF778A">
        <w:rPr>
          <w:sz w:val="28"/>
          <w:szCs w:val="28"/>
        </w:rPr>
        <w:t xml:space="preserve"> был проведен анализ избирательного законодательства Республики Таджикистан на предмет его соответствия </w:t>
      </w:r>
      <w:r>
        <w:rPr>
          <w:sz w:val="28"/>
          <w:szCs w:val="28"/>
        </w:rPr>
        <w:t>международным стандартам демократических выборов и положениям международных правовых актов.</w:t>
      </w:r>
    </w:p>
    <w:p w:rsidR="0018754F" w:rsidRPr="00FF778A" w:rsidRDefault="0018754F" w:rsidP="0018754F">
      <w:pPr>
        <w:ind w:firstLine="709"/>
        <w:jc w:val="both"/>
        <w:rPr>
          <w:sz w:val="28"/>
          <w:szCs w:val="28"/>
        </w:rPr>
      </w:pPr>
      <w:r w:rsidRPr="00FF778A">
        <w:rPr>
          <w:sz w:val="28"/>
          <w:szCs w:val="28"/>
        </w:rPr>
        <w:t xml:space="preserve">В ходе долгосрочного </w:t>
      </w:r>
      <w:r>
        <w:rPr>
          <w:sz w:val="28"/>
          <w:szCs w:val="28"/>
        </w:rPr>
        <w:t>мониторинга подготовки и проведения</w:t>
      </w:r>
      <w:r w:rsidRPr="00FF778A">
        <w:rPr>
          <w:sz w:val="28"/>
          <w:szCs w:val="28"/>
        </w:rPr>
        <w:t xml:space="preserve"> очередных выборов 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Оли Республики Таджикистан наблюдатели от МПА СНГ совершили 28 января </w:t>
      </w:r>
      <w:r>
        <w:rPr>
          <w:sz w:val="28"/>
          <w:szCs w:val="28"/>
        </w:rPr>
        <w:t>—</w:t>
      </w:r>
      <w:r w:rsidRPr="00FF778A">
        <w:rPr>
          <w:sz w:val="28"/>
          <w:szCs w:val="28"/>
        </w:rPr>
        <w:t xml:space="preserve"> 1 ф</w:t>
      </w:r>
      <w:r>
        <w:rPr>
          <w:sz w:val="28"/>
          <w:szCs w:val="28"/>
        </w:rPr>
        <w:t xml:space="preserve">евраля 2020 года </w:t>
      </w:r>
      <w:r w:rsidRPr="00FF778A">
        <w:rPr>
          <w:sz w:val="28"/>
          <w:szCs w:val="28"/>
        </w:rPr>
        <w:t>по</w:t>
      </w:r>
      <w:r>
        <w:rPr>
          <w:sz w:val="28"/>
          <w:szCs w:val="28"/>
        </w:rPr>
        <w:t xml:space="preserve">ездку в Республику Таджикистан для </w:t>
      </w:r>
      <w:r w:rsidRPr="00FF778A">
        <w:rPr>
          <w:sz w:val="28"/>
          <w:szCs w:val="28"/>
        </w:rPr>
        <w:t>сбор</w:t>
      </w:r>
      <w:r>
        <w:rPr>
          <w:sz w:val="28"/>
          <w:szCs w:val="28"/>
        </w:rPr>
        <w:t xml:space="preserve">а, анализа </w:t>
      </w:r>
      <w:r w:rsidRPr="00FF778A">
        <w:rPr>
          <w:sz w:val="28"/>
          <w:szCs w:val="28"/>
        </w:rPr>
        <w:t>информации</w:t>
      </w:r>
      <w:r>
        <w:rPr>
          <w:sz w:val="28"/>
          <w:szCs w:val="28"/>
        </w:rPr>
        <w:t xml:space="preserve"> и подготовки отчета для членов группы международных наблюдателей, представляющих парламенты государств — участников МПА СНГ. Ряд мероприятий, касающихся оценки хода избирательной кампании в районах и областях Республики Таджикистан, проводились дистанционно. </w:t>
      </w:r>
    </w:p>
    <w:p w:rsidR="0018754F" w:rsidRPr="00FF778A" w:rsidRDefault="0018754F" w:rsidP="0018754F">
      <w:pPr>
        <w:shd w:val="clear" w:color="auto" w:fill="FFFFFF"/>
        <w:ind w:firstLine="709"/>
        <w:jc w:val="both"/>
        <w:rPr>
          <w:sz w:val="28"/>
          <w:szCs w:val="28"/>
        </w:rPr>
      </w:pPr>
      <w:r>
        <w:rPr>
          <w:sz w:val="28"/>
          <w:szCs w:val="28"/>
        </w:rPr>
        <w:t xml:space="preserve">В период проведения </w:t>
      </w:r>
      <w:r w:rsidRPr="00FF778A">
        <w:rPr>
          <w:sz w:val="28"/>
          <w:szCs w:val="28"/>
        </w:rPr>
        <w:t>мониторинга наблюдатели от МПА СНГ встречались с руководителями пяти политических партий</w:t>
      </w:r>
      <w:r>
        <w:rPr>
          <w:sz w:val="28"/>
          <w:szCs w:val="28"/>
        </w:rPr>
        <w:t xml:space="preserve">, </w:t>
      </w:r>
      <w:r w:rsidRPr="00FF778A">
        <w:rPr>
          <w:sz w:val="28"/>
          <w:szCs w:val="28"/>
        </w:rPr>
        <w:t xml:space="preserve">выдвинувших своих кандидатов на выборах </w:t>
      </w:r>
      <w:r>
        <w:rPr>
          <w:sz w:val="28"/>
          <w:szCs w:val="28"/>
        </w:rPr>
        <w:t>в</w:t>
      </w:r>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Оли Республики Таджикистан. На состоявшихся встречах обсуждались вопросы </w:t>
      </w:r>
      <w:r>
        <w:rPr>
          <w:sz w:val="28"/>
          <w:szCs w:val="28"/>
        </w:rPr>
        <w:t xml:space="preserve">итогов выдвижения и регистрации кандидатов, планы ведения агитационной кампании, в том числе </w:t>
      </w:r>
      <w:r w:rsidRPr="00E578F2">
        <w:rPr>
          <w:sz w:val="28"/>
          <w:szCs w:val="28"/>
        </w:rPr>
        <w:t>—</w:t>
      </w:r>
      <w:r>
        <w:rPr>
          <w:sz w:val="28"/>
          <w:szCs w:val="28"/>
        </w:rPr>
        <w:t xml:space="preserve"> на</w:t>
      </w:r>
      <w:r w:rsidRPr="00FF778A">
        <w:rPr>
          <w:sz w:val="28"/>
          <w:szCs w:val="28"/>
        </w:rPr>
        <w:t xml:space="preserve"> территории избирательных округов, уточнения списков избирателей, обучения членов окружных и участковых избирательных комиссий, а также готовности помещений участковых избирательных комиссий к проведению голосования.</w:t>
      </w:r>
      <w:r>
        <w:rPr>
          <w:bCs/>
          <w:sz w:val="28"/>
          <w:szCs w:val="28"/>
        </w:rPr>
        <w:t xml:space="preserve"> Руководители политических партий не высказывали претензий в адрес организаторов выборов, </w:t>
      </w:r>
      <w:r>
        <w:rPr>
          <w:sz w:val="28"/>
          <w:szCs w:val="28"/>
        </w:rPr>
        <w:t>не информировали о наличии нарушений законодательства</w:t>
      </w:r>
      <w:r w:rsidRPr="00FF778A">
        <w:rPr>
          <w:sz w:val="28"/>
          <w:szCs w:val="28"/>
        </w:rPr>
        <w:t>, способных повлиять на свободное волеизъявление граждан Республики Таджикистан и итоговые результаты выборов. В ходе поездки в Душа</w:t>
      </w:r>
      <w:r>
        <w:rPr>
          <w:sz w:val="28"/>
          <w:szCs w:val="28"/>
        </w:rPr>
        <w:t>нбе члены группы международных наблюдателей из числа сотрудников и экспертов МИМРД МПА СНГ получили подробную информацию о мерах по обеспечению реализации пассивного избирательного права лиц с ограниченными возможностями</w:t>
      </w:r>
      <w:r w:rsidRPr="00FF778A">
        <w:rPr>
          <w:sz w:val="28"/>
          <w:szCs w:val="28"/>
        </w:rPr>
        <w:t>.</w:t>
      </w:r>
    </w:p>
    <w:p w:rsidR="0018754F" w:rsidRPr="00FF778A" w:rsidRDefault="0018754F" w:rsidP="0018754F">
      <w:pPr>
        <w:shd w:val="clear" w:color="auto" w:fill="FFFFFF"/>
        <w:ind w:firstLine="709"/>
        <w:jc w:val="both"/>
        <w:rPr>
          <w:sz w:val="28"/>
          <w:szCs w:val="28"/>
        </w:rPr>
      </w:pPr>
      <w:r w:rsidRPr="00FF778A">
        <w:rPr>
          <w:sz w:val="28"/>
          <w:szCs w:val="28"/>
        </w:rPr>
        <w:lastRenderedPageBreak/>
        <w:t>29 января 2020 года состоялась встреча наблюдателей</w:t>
      </w:r>
      <w:r>
        <w:rPr>
          <w:sz w:val="28"/>
          <w:szCs w:val="28"/>
        </w:rPr>
        <w:t xml:space="preserve"> с Председателем ЦКВР РТ </w:t>
      </w:r>
      <w:r w:rsidRPr="00FF778A">
        <w:rPr>
          <w:sz w:val="28"/>
          <w:szCs w:val="28"/>
        </w:rPr>
        <w:t>Б.</w:t>
      </w:r>
      <w:r>
        <w:rPr>
          <w:sz w:val="28"/>
          <w:szCs w:val="28"/>
        </w:rPr>
        <w:t xml:space="preserve"> Т. </w:t>
      </w:r>
      <w:proofErr w:type="spellStart"/>
      <w:r>
        <w:rPr>
          <w:sz w:val="28"/>
          <w:szCs w:val="28"/>
        </w:rPr>
        <w:t>Худоёрзода</w:t>
      </w:r>
      <w:proofErr w:type="spellEnd"/>
      <w:r>
        <w:rPr>
          <w:sz w:val="28"/>
          <w:szCs w:val="28"/>
        </w:rPr>
        <w:t>, на которой обсуждались состоявшаяся в 2019 году</w:t>
      </w:r>
      <w:r w:rsidRPr="00FF778A">
        <w:rPr>
          <w:sz w:val="28"/>
          <w:szCs w:val="28"/>
        </w:rPr>
        <w:t xml:space="preserve"> </w:t>
      </w:r>
      <w:r>
        <w:rPr>
          <w:sz w:val="28"/>
          <w:szCs w:val="28"/>
        </w:rPr>
        <w:t>реформа</w:t>
      </w:r>
      <w:r w:rsidRPr="00FF778A">
        <w:rPr>
          <w:sz w:val="28"/>
          <w:szCs w:val="28"/>
        </w:rPr>
        <w:t xml:space="preserve"> </w:t>
      </w:r>
      <w:r>
        <w:rPr>
          <w:sz w:val="28"/>
          <w:szCs w:val="28"/>
        </w:rPr>
        <w:t>к</w:t>
      </w:r>
      <w:r w:rsidRPr="00FF778A">
        <w:rPr>
          <w:sz w:val="28"/>
          <w:szCs w:val="28"/>
        </w:rPr>
        <w:t>омиссии</w:t>
      </w:r>
      <w:r>
        <w:rPr>
          <w:sz w:val="28"/>
          <w:szCs w:val="28"/>
        </w:rPr>
        <w:t xml:space="preserve">, преимущества перехода к деятельности ЦКВР РТ на профессиональной основе, перспективы и особенности организации работы ОИК и УИК в условиях требований, касающихся беспартийности их членов. Б. Т. </w:t>
      </w:r>
      <w:proofErr w:type="spellStart"/>
      <w:r>
        <w:rPr>
          <w:sz w:val="28"/>
          <w:szCs w:val="28"/>
        </w:rPr>
        <w:t>Худоёрзода</w:t>
      </w:r>
      <w:proofErr w:type="spellEnd"/>
      <w:r>
        <w:rPr>
          <w:sz w:val="28"/>
          <w:szCs w:val="28"/>
        </w:rPr>
        <w:t xml:space="preserve"> рассказал о специфике</w:t>
      </w:r>
      <w:r w:rsidRPr="00FF778A">
        <w:rPr>
          <w:sz w:val="28"/>
          <w:szCs w:val="28"/>
        </w:rPr>
        <w:t xml:space="preserve"> работы со списками избирателей, </w:t>
      </w:r>
      <w:r>
        <w:rPr>
          <w:sz w:val="28"/>
          <w:szCs w:val="28"/>
        </w:rPr>
        <w:t>дал ряд пояснений о требованиях к кандидатам, порядке голосования, установленных при внесении изменений в законодательство и впервые применяемых в ходе текущей избирательной кампании.</w:t>
      </w:r>
    </w:p>
    <w:p w:rsidR="0018754F" w:rsidRDefault="0018754F" w:rsidP="0018754F">
      <w:pPr>
        <w:ind w:firstLine="709"/>
        <w:jc w:val="both"/>
        <w:rPr>
          <w:spacing w:val="-3"/>
          <w:sz w:val="28"/>
          <w:szCs w:val="28"/>
        </w:rPr>
      </w:pPr>
      <w:r w:rsidRPr="00FF778A">
        <w:rPr>
          <w:sz w:val="28"/>
          <w:szCs w:val="28"/>
        </w:rPr>
        <w:t xml:space="preserve">По мнению наблюдателей от МПА СНГ, подготовка к выборам 1 марта 2020 года проходила в спокойной обстановке, в рамках действующего законодательства Республики Таджикистан и международных избирательных </w:t>
      </w:r>
      <w:r>
        <w:rPr>
          <w:sz w:val="28"/>
          <w:szCs w:val="28"/>
        </w:rPr>
        <w:t xml:space="preserve">стандартов. </w:t>
      </w:r>
      <w:r>
        <w:rPr>
          <w:spacing w:val="-3"/>
          <w:sz w:val="28"/>
          <w:szCs w:val="28"/>
        </w:rPr>
        <w:t>Н</w:t>
      </w:r>
      <w:r w:rsidRPr="00FF778A">
        <w:rPr>
          <w:spacing w:val="-3"/>
          <w:sz w:val="28"/>
          <w:szCs w:val="28"/>
        </w:rPr>
        <w:t xml:space="preserve">аблюдатели отметили готовность окружных и участковых избирательных комиссий к выборам </w:t>
      </w:r>
      <w:r>
        <w:rPr>
          <w:sz w:val="28"/>
          <w:szCs w:val="28"/>
        </w:rPr>
        <w:t xml:space="preserve">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pacing w:val="-3"/>
          <w:sz w:val="28"/>
          <w:szCs w:val="28"/>
        </w:rPr>
        <w:t xml:space="preserve">, </w:t>
      </w:r>
      <w:r>
        <w:rPr>
          <w:spacing w:val="-3"/>
          <w:sz w:val="28"/>
          <w:szCs w:val="28"/>
        </w:rPr>
        <w:t xml:space="preserve">соответствие помещений для голосования и уровня их оснащенности требованиям законодательства, </w:t>
      </w:r>
      <w:r w:rsidRPr="00FF778A">
        <w:rPr>
          <w:spacing w:val="-3"/>
          <w:sz w:val="28"/>
          <w:szCs w:val="28"/>
        </w:rPr>
        <w:t>оперативное реагирование ЦКВР</w:t>
      </w:r>
      <w:r>
        <w:rPr>
          <w:spacing w:val="-3"/>
          <w:sz w:val="28"/>
          <w:szCs w:val="28"/>
        </w:rPr>
        <w:t xml:space="preserve"> РТ</w:t>
      </w:r>
      <w:r w:rsidRPr="00FF778A">
        <w:rPr>
          <w:spacing w:val="-3"/>
          <w:sz w:val="28"/>
          <w:szCs w:val="28"/>
        </w:rPr>
        <w:t xml:space="preserve"> и нижестоящих избирательных комиссий на информационные запросы со стороны представителей кандидатов, а также национальных и международных наблюдателей.</w:t>
      </w:r>
      <w:r>
        <w:rPr>
          <w:spacing w:val="-3"/>
          <w:sz w:val="28"/>
          <w:szCs w:val="28"/>
        </w:rPr>
        <w:t xml:space="preserve"> Представителям группы международных наблюдателей от МПА СНГ было оказано содействие в получении информационных, инструктивных материалов, образцов памяток, плакатов, буклетов, оперативно предоставлялась помощь в переводе на русский язык. Действия ЦКВР РТ по аккредитации международных наблюдателей осуществлялись в полном соответствии с нормами национального законодательства.</w:t>
      </w:r>
    </w:p>
    <w:p w:rsidR="0018754F" w:rsidRPr="00D56704" w:rsidRDefault="0018754F" w:rsidP="0018754F">
      <w:pPr>
        <w:spacing w:after="120"/>
        <w:ind w:firstLine="709"/>
        <w:jc w:val="both"/>
        <w:rPr>
          <w:sz w:val="28"/>
          <w:szCs w:val="28"/>
        </w:rPr>
      </w:pPr>
      <w:r>
        <w:rPr>
          <w:spacing w:val="-3"/>
          <w:sz w:val="28"/>
          <w:szCs w:val="28"/>
        </w:rPr>
        <w:t xml:space="preserve">В ходе долгосрочного мониторинга члены группы международных наблюдателей отметили отсутствие нарушений при организации избирательной кампании по </w:t>
      </w:r>
      <w:r>
        <w:rPr>
          <w:sz w:val="28"/>
          <w:szCs w:val="28"/>
        </w:rPr>
        <w:t>выборам</w:t>
      </w:r>
      <w:r w:rsidRPr="00FF778A">
        <w:rPr>
          <w:sz w:val="28"/>
          <w:szCs w:val="28"/>
        </w:rPr>
        <w:t xml:space="preserve"> </w:t>
      </w:r>
      <w:r>
        <w:rPr>
          <w:sz w:val="28"/>
          <w:szCs w:val="28"/>
        </w:rPr>
        <w:t xml:space="preserve">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xml:space="preserve"> </w:t>
      </w:r>
      <w:proofErr w:type="spellStart"/>
      <w:r w:rsidRPr="00FF778A">
        <w:rPr>
          <w:sz w:val="28"/>
          <w:szCs w:val="28"/>
        </w:rPr>
        <w:t>Маджл</w:t>
      </w:r>
      <w:r>
        <w:rPr>
          <w:sz w:val="28"/>
          <w:szCs w:val="28"/>
        </w:rPr>
        <w:t>иси</w:t>
      </w:r>
      <w:proofErr w:type="spellEnd"/>
      <w:r>
        <w:rPr>
          <w:sz w:val="28"/>
          <w:szCs w:val="28"/>
        </w:rPr>
        <w:t xml:space="preserve"> Оли Республики Таджикистан </w:t>
      </w:r>
      <w:r>
        <w:rPr>
          <w:spacing w:val="-3"/>
          <w:sz w:val="28"/>
          <w:szCs w:val="28"/>
        </w:rPr>
        <w:t xml:space="preserve">со стороны органов государственной власти, организаторов выборов, кандидатов в депутаты на всех ее этапах. Разнообразие форм и способов ведения работы, направленной на информирование избирателей, повышение правовой культуры и методическое обеспечение различных категорий участников выборов со стороны ЦКВР РТ, позволило обеспечить высокий организационный уровень избирательной кампании. </w:t>
      </w:r>
    </w:p>
    <w:p w:rsidR="0018754F" w:rsidRPr="0018754F" w:rsidRDefault="0018754F" w:rsidP="0018754F">
      <w:pPr>
        <w:shd w:val="clear" w:color="auto" w:fill="FFFFFF"/>
        <w:spacing w:after="120"/>
        <w:ind w:firstLine="357"/>
        <w:jc w:val="center"/>
        <w:rPr>
          <w:b/>
          <w:bCs/>
          <w:sz w:val="28"/>
          <w:szCs w:val="28"/>
        </w:rPr>
      </w:pPr>
      <w:r w:rsidRPr="00FF778A">
        <w:rPr>
          <w:b/>
          <w:bCs/>
          <w:sz w:val="28"/>
          <w:szCs w:val="28"/>
        </w:rPr>
        <w:t>Краткосрочн</w:t>
      </w:r>
      <w:r>
        <w:rPr>
          <w:b/>
          <w:bCs/>
          <w:sz w:val="28"/>
          <w:szCs w:val="28"/>
        </w:rPr>
        <w:t xml:space="preserve">ое наблюдение за ходом выборов </w:t>
      </w:r>
      <w:r>
        <w:rPr>
          <w:b/>
          <w:bCs/>
          <w:sz w:val="28"/>
          <w:szCs w:val="28"/>
        </w:rPr>
        <w:br/>
        <w:t>в</w:t>
      </w:r>
      <w:r w:rsidRPr="00FF778A">
        <w:rPr>
          <w:b/>
          <w:bCs/>
          <w:sz w:val="28"/>
          <w:szCs w:val="28"/>
        </w:rPr>
        <w:t xml:space="preserve"> </w:t>
      </w:r>
      <w:proofErr w:type="spellStart"/>
      <w:r w:rsidRPr="00FF778A">
        <w:rPr>
          <w:b/>
          <w:bCs/>
          <w:sz w:val="28"/>
          <w:szCs w:val="28"/>
        </w:rPr>
        <w:t>Маджлиси</w:t>
      </w:r>
      <w:proofErr w:type="spellEnd"/>
      <w:r w:rsidRPr="00FF778A">
        <w:rPr>
          <w:b/>
          <w:bCs/>
          <w:sz w:val="28"/>
          <w:szCs w:val="28"/>
        </w:rPr>
        <w:t xml:space="preserve"> </w:t>
      </w:r>
      <w:proofErr w:type="spellStart"/>
      <w:r w:rsidRPr="00FF778A">
        <w:rPr>
          <w:b/>
          <w:bCs/>
          <w:sz w:val="28"/>
          <w:szCs w:val="28"/>
        </w:rPr>
        <w:t>намояндагон</w:t>
      </w:r>
      <w:proofErr w:type="spellEnd"/>
      <w:r w:rsidRPr="00FF778A">
        <w:rPr>
          <w:b/>
          <w:bCs/>
          <w:sz w:val="28"/>
          <w:szCs w:val="28"/>
        </w:rPr>
        <w:t xml:space="preserve"> </w:t>
      </w:r>
      <w:proofErr w:type="spellStart"/>
      <w:r w:rsidRPr="00FF778A">
        <w:rPr>
          <w:b/>
          <w:bCs/>
          <w:sz w:val="28"/>
          <w:szCs w:val="28"/>
        </w:rPr>
        <w:t>Маджлиси</w:t>
      </w:r>
      <w:proofErr w:type="spellEnd"/>
      <w:r w:rsidRPr="00FF778A">
        <w:rPr>
          <w:b/>
          <w:bCs/>
          <w:sz w:val="28"/>
          <w:szCs w:val="28"/>
        </w:rPr>
        <w:t xml:space="preserve"> Оли Республики Таджикистан</w:t>
      </w:r>
    </w:p>
    <w:p w:rsidR="0018754F" w:rsidRDefault="0018754F" w:rsidP="0018754F">
      <w:pPr>
        <w:shd w:val="clear" w:color="auto" w:fill="FFFFFF"/>
        <w:ind w:firstLine="709"/>
        <w:jc w:val="both"/>
        <w:rPr>
          <w:sz w:val="28"/>
          <w:szCs w:val="28"/>
        </w:rPr>
      </w:pPr>
      <w:proofErr w:type="gramStart"/>
      <w:r>
        <w:rPr>
          <w:sz w:val="28"/>
          <w:szCs w:val="28"/>
        </w:rPr>
        <w:t xml:space="preserve">Краткосрочный мониторинг </w:t>
      </w:r>
      <w:r w:rsidRPr="00FF778A">
        <w:rPr>
          <w:sz w:val="28"/>
          <w:szCs w:val="28"/>
        </w:rPr>
        <w:t xml:space="preserve">выборов в </w:t>
      </w:r>
      <w:proofErr w:type="spellStart"/>
      <w:r w:rsidRPr="00FF778A">
        <w:rPr>
          <w:sz w:val="28"/>
          <w:szCs w:val="28"/>
        </w:rPr>
        <w:t>Маджлиси</w:t>
      </w:r>
      <w:proofErr w:type="spellEnd"/>
      <w:r w:rsidRPr="00FF778A">
        <w:rPr>
          <w:sz w:val="28"/>
          <w:szCs w:val="28"/>
        </w:rPr>
        <w:t xml:space="preserve"> </w:t>
      </w:r>
      <w:proofErr w:type="spellStart"/>
      <w:r w:rsidRPr="00FF778A">
        <w:rPr>
          <w:sz w:val="28"/>
          <w:szCs w:val="28"/>
        </w:rPr>
        <w:t>намояндагон</w:t>
      </w:r>
      <w:proofErr w:type="spellEnd"/>
      <w:r w:rsidRPr="00FF778A">
        <w:rPr>
          <w:sz w:val="28"/>
          <w:szCs w:val="28"/>
        </w:rPr>
        <w:t xml:space="preserve"> </w:t>
      </w:r>
      <w:proofErr w:type="spellStart"/>
      <w:r w:rsidRPr="00FF778A">
        <w:rPr>
          <w:sz w:val="28"/>
          <w:szCs w:val="28"/>
        </w:rPr>
        <w:t>Маджлиси</w:t>
      </w:r>
      <w:proofErr w:type="spellEnd"/>
      <w:r w:rsidRPr="00FF778A">
        <w:rPr>
          <w:sz w:val="28"/>
          <w:szCs w:val="28"/>
        </w:rPr>
        <w:t xml:space="preserve"> Оли Республики Таджикистан</w:t>
      </w:r>
      <w:r>
        <w:rPr>
          <w:sz w:val="28"/>
          <w:szCs w:val="28"/>
        </w:rPr>
        <w:t xml:space="preserve"> на завершающем этапе, в частности посещение избирательных участков в день голосования, </w:t>
      </w:r>
      <w:r w:rsidRPr="00FF778A">
        <w:rPr>
          <w:sz w:val="28"/>
          <w:szCs w:val="28"/>
        </w:rPr>
        <w:t xml:space="preserve">группа </w:t>
      </w:r>
      <w:r>
        <w:rPr>
          <w:sz w:val="28"/>
          <w:szCs w:val="28"/>
        </w:rPr>
        <w:t xml:space="preserve">международных </w:t>
      </w:r>
      <w:r w:rsidRPr="00FF778A">
        <w:rPr>
          <w:sz w:val="28"/>
          <w:szCs w:val="28"/>
        </w:rPr>
        <w:t>наблюдателей о</w:t>
      </w:r>
      <w:r>
        <w:rPr>
          <w:sz w:val="28"/>
          <w:szCs w:val="28"/>
        </w:rPr>
        <w:t>т МПА СНГ в составе 39</w:t>
      </w:r>
      <w:r w:rsidRPr="00A15BF0">
        <w:rPr>
          <w:sz w:val="28"/>
          <w:szCs w:val="28"/>
        </w:rPr>
        <w:t xml:space="preserve"> человек,</w:t>
      </w:r>
      <w:r>
        <w:rPr>
          <w:sz w:val="28"/>
          <w:szCs w:val="28"/>
        </w:rPr>
        <w:t xml:space="preserve"> включавшая парламентариев из восьми государств-участников, сотрудников Секретариата Совета МПА СНГ и экспертов МИМРД МПА СНГ, проводила в период с 27 февраля по 1</w:t>
      </w:r>
      <w:r w:rsidRPr="00FF778A">
        <w:rPr>
          <w:sz w:val="28"/>
          <w:szCs w:val="28"/>
        </w:rPr>
        <w:t xml:space="preserve"> марта 2020 года.</w:t>
      </w:r>
      <w:r>
        <w:rPr>
          <w:sz w:val="28"/>
          <w:szCs w:val="28"/>
        </w:rPr>
        <w:t xml:space="preserve"> </w:t>
      </w:r>
      <w:proofErr w:type="gramEnd"/>
    </w:p>
    <w:p w:rsidR="0018754F" w:rsidRPr="00096CE4" w:rsidRDefault="0018754F" w:rsidP="0018754F">
      <w:pPr>
        <w:shd w:val="clear" w:color="auto" w:fill="FFFFFF"/>
        <w:ind w:firstLine="709"/>
        <w:jc w:val="both"/>
        <w:rPr>
          <w:sz w:val="28"/>
          <w:szCs w:val="28"/>
        </w:rPr>
      </w:pPr>
      <w:r>
        <w:rPr>
          <w:sz w:val="28"/>
          <w:szCs w:val="28"/>
        </w:rPr>
        <w:t xml:space="preserve">Из членов группы 27 человек осуществляли наблюдение за </w:t>
      </w:r>
      <w:r w:rsidRPr="00096CE4">
        <w:rPr>
          <w:sz w:val="28"/>
          <w:szCs w:val="28"/>
        </w:rPr>
        <w:t xml:space="preserve">выборами в Душанбе, </w:t>
      </w:r>
      <w:r>
        <w:rPr>
          <w:sz w:val="28"/>
          <w:szCs w:val="28"/>
        </w:rPr>
        <w:t>четырех</w:t>
      </w:r>
      <w:r w:rsidRPr="00096CE4">
        <w:rPr>
          <w:sz w:val="28"/>
          <w:szCs w:val="28"/>
        </w:rPr>
        <w:t xml:space="preserve"> районах республиканского значения и </w:t>
      </w:r>
      <w:r>
        <w:rPr>
          <w:sz w:val="28"/>
          <w:szCs w:val="28"/>
        </w:rPr>
        <w:t xml:space="preserve">в </w:t>
      </w:r>
      <w:proofErr w:type="spellStart"/>
      <w:r w:rsidRPr="00096CE4">
        <w:rPr>
          <w:sz w:val="28"/>
          <w:szCs w:val="28"/>
        </w:rPr>
        <w:t>Хатлонской</w:t>
      </w:r>
      <w:proofErr w:type="spellEnd"/>
      <w:r w:rsidRPr="00096CE4">
        <w:rPr>
          <w:sz w:val="28"/>
          <w:szCs w:val="28"/>
        </w:rPr>
        <w:t xml:space="preserve"> </w:t>
      </w:r>
      <w:r w:rsidRPr="00096CE4">
        <w:rPr>
          <w:sz w:val="28"/>
          <w:szCs w:val="28"/>
        </w:rPr>
        <w:lastRenderedPageBreak/>
        <w:t>области,</w:t>
      </w:r>
      <w:r>
        <w:rPr>
          <w:sz w:val="28"/>
          <w:szCs w:val="28"/>
        </w:rPr>
        <w:t xml:space="preserve"> остальные наблюдали за проведением голосования 1 марта 2020 года на зарубежных избирательных участках.</w:t>
      </w:r>
      <w:r w:rsidRPr="00096CE4">
        <w:rPr>
          <w:sz w:val="28"/>
          <w:szCs w:val="28"/>
        </w:rPr>
        <w:t xml:space="preserve"> </w:t>
      </w:r>
    </w:p>
    <w:p w:rsidR="0018754F" w:rsidRPr="007B7733" w:rsidRDefault="0018754F" w:rsidP="0018754F">
      <w:pPr>
        <w:shd w:val="clear" w:color="auto" w:fill="FFFFFF"/>
        <w:ind w:firstLine="709"/>
        <w:jc w:val="both"/>
        <w:rPr>
          <w:spacing w:val="-4"/>
          <w:sz w:val="28"/>
          <w:szCs w:val="28"/>
        </w:rPr>
      </w:pPr>
      <w:r w:rsidRPr="007B7733">
        <w:rPr>
          <w:spacing w:val="-4"/>
          <w:sz w:val="28"/>
          <w:szCs w:val="28"/>
        </w:rPr>
        <w:t>27–29 февраля 2020 года группа международных наблюдателей от МПА СНГ провела серию встреч с руководителями органов законодательной власти и администрирования выборов Республики Таджикистан, а также с лидерами политических партий, принимавших участие в данной избирательной кампании.</w:t>
      </w:r>
    </w:p>
    <w:p w:rsidR="0018754F" w:rsidRDefault="0018754F" w:rsidP="0018754F">
      <w:pPr>
        <w:ind w:right="-118" w:firstLine="601"/>
        <w:jc w:val="both"/>
        <w:rPr>
          <w:sz w:val="28"/>
          <w:szCs w:val="28"/>
        </w:rPr>
      </w:pPr>
      <w:r w:rsidRPr="00FF23CA">
        <w:rPr>
          <w:sz w:val="28"/>
          <w:szCs w:val="28"/>
        </w:rPr>
        <w:t>Председатель Демократической партии Таджикистан</w:t>
      </w:r>
      <w:r>
        <w:rPr>
          <w:sz w:val="28"/>
          <w:szCs w:val="28"/>
        </w:rPr>
        <w:t>а</w:t>
      </w:r>
      <w:r w:rsidRPr="00FF23CA">
        <w:rPr>
          <w:sz w:val="28"/>
          <w:szCs w:val="28"/>
        </w:rPr>
        <w:t xml:space="preserve"> С</w:t>
      </w:r>
      <w:r>
        <w:rPr>
          <w:sz w:val="28"/>
          <w:szCs w:val="28"/>
        </w:rPr>
        <w:t>.</w:t>
      </w:r>
      <w:r w:rsidRPr="00FF23CA">
        <w:rPr>
          <w:sz w:val="28"/>
          <w:szCs w:val="28"/>
        </w:rPr>
        <w:t xml:space="preserve"> </w:t>
      </w:r>
      <w:proofErr w:type="spellStart"/>
      <w:r w:rsidRPr="00FF23CA">
        <w:rPr>
          <w:sz w:val="28"/>
          <w:szCs w:val="28"/>
        </w:rPr>
        <w:t>Усмонз</w:t>
      </w:r>
      <w:r>
        <w:rPr>
          <w:sz w:val="28"/>
          <w:szCs w:val="28"/>
        </w:rPr>
        <w:t>о</w:t>
      </w:r>
      <w:r w:rsidRPr="00FF23CA">
        <w:rPr>
          <w:sz w:val="28"/>
          <w:szCs w:val="28"/>
        </w:rPr>
        <w:t>д</w:t>
      </w:r>
      <w:r>
        <w:rPr>
          <w:sz w:val="28"/>
          <w:szCs w:val="28"/>
        </w:rPr>
        <w:t>а</w:t>
      </w:r>
      <w:proofErr w:type="spellEnd"/>
      <w:r w:rsidRPr="00FF23CA">
        <w:rPr>
          <w:sz w:val="28"/>
          <w:szCs w:val="28"/>
        </w:rPr>
        <w:t xml:space="preserve"> рассказал о том, что </w:t>
      </w:r>
      <w:r>
        <w:rPr>
          <w:sz w:val="28"/>
          <w:szCs w:val="28"/>
        </w:rPr>
        <w:t xml:space="preserve">партия зарегистрирована в 1990 году, насчитывает около 35 тысяч членов, имеет представительства в большинстве областей и районов Таджикистана. Партия является умеренно оппозиционной, в парламенте представлена председателем, ее электорат — предприниматели, сельское население. В обновленной программе партии главным приоритетом является ускоренное экономическое развитие через создание рабочих мест в секторе малого и среднего бизнеса, развитие стратегического партнерства с государствами СНГ и Евразийским экономическим союзом. </w:t>
      </w:r>
    </w:p>
    <w:p w:rsidR="0018754F" w:rsidRDefault="0018754F" w:rsidP="0018754F">
      <w:pPr>
        <w:shd w:val="clear" w:color="auto" w:fill="FFFFFF"/>
        <w:ind w:firstLine="567"/>
        <w:jc w:val="both"/>
        <w:rPr>
          <w:sz w:val="28"/>
          <w:szCs w:val="28"/>
        </w:rPr>
      </w:pPr>
      <w:r>
        <w:rPr>
          <w:sz w:val="28"/>
          <w:szCs w:val="28"/>
        </w:rPr>
        <w:t>Для участия в парламентских выборах партией зарегистрировано четыре кандидата по партийному списку и восемь по одномандатным округам. С. </w:t>
      </w:r>
      <w:proofErr w:type="spellStart"/>
      <w:r>
        <w:rPr>
          <w:sz w:val="28"/>
          <w:szCs w:val="28"/>
        </w:rPr>
        <w:t>Усмонзода</w:t>
      </w:r>
      <w:proofErr w:type="spellEnd"/>
      <w:r>
        <w:rPr>
          <w:sz w:val="28"/>
          <w:szCs w:val="28"/>
        </w:rPr>
        <w:t xml:space="preserve"> не высказал претензий и замечаний в адрес организаторов выборов и своих политических оппонентов. По его мнению, избирательная кампания проходила в спокойной обстановке, с широким информированием населения и открытым доступом к средствам массовой информации. </w:t>
      </w:r>
    </w:p>
    <w:p w:rsidR="0018754F" w:rsidRDefault="0018754F" w:rsidP="0018754F">
      <w:pPr>
        <w:shd w:val="clear" w:color="auto" w:fill="FFFFFF"/>
        <w:ind w:firstLine="567"/>
        <w:jc w:val="both"/>
        <w:rPr>
          <w:bCs/>
          <w:iCs/>
          <w:color w:val="000000"/>
          <w:sz w:val="28"/>
          <w:szCs w:val="28"/>
        </w:rPr>
      </w:pPr>
      <w:proofErr w:type="gramStart"/>
      <w:r w:rsidRPr="00464E98">
        <w:rPr>
          <w:bCs/>
          <w:iCs/>
          <w:color w:val="000000"/>
          <w:sz w:val="28"/>
          <w:szCs w:val="28"/>
        </w:rPr>
        <w:t>Председатель Социалистической партии Таджикистан</w:t>
      </w:r>
      <w:r>
        <w:rPr>
          <w:bCs/>
          <w:iCs/>
          <w:color w:val="000000"/>
          <w:sz w:val="28"/>
          <w:szCs w:val="28"/>
        </w:rPr>
        <w:t>а</w:t>
      </w:r>
      <w:r w:rsidRPr="00464E98">
        <w:rPr>
          <w:bCs/>
          <w:iCs/>
          <w:color w:val="000000"/>
          <w:sz w:val="28"/>
          <w:szCs w:val="28"/>
        </w:rPr>
        <w:t xml:space="preserve"> А</w:t>
      </w:r>
      <w:r>
        <w:rPr>
          <w:bCs/>
          <w:iCs/>
          <w:color w:val="000000"/>
          <w:sz w:val="28"/>
          <w:szCs w:val="28"/>
        </w:rPr>
        <w:t>.</w:t>
      </w:r>
      <w:r w:rsidRPr="00464E98">
        <w:rPr>
          <w:bCs/>
          <w:iCs/>
          <w:color w:val="000000"/>
          <w:sz w:val="28"/>
          <w:szCs w:val="28"/>
        </w:rPr>
        <w:t xml:space="preserve"> </w:t>
      </w:r>
      <w:proofErr w:type="spellStart"/>
      <w:r w:rsidRPr="00464E98">
        <w:rPr>
          <w:bCs/>
          <w:iCs/>
          <w:color w:val="000000"/>
          <w:sz w:val="28"/>
          <w:szCs w:val="28"/>
        </w:rPr>
        <w:t>Гаффоров</w:t>
      </w:r>
      <w:proofErr w:type="spellEnd"/>
      <w:r w:rsidRPr="00A909AA">
        <w:rPr>
          <w:bCs/>
          <w:iCs/>
          <w:color w:val="000000"/>
          <w:sz w:val="28"/>
          <w:szCs w:val="28"/>
        </w:rPr>
        <w:t xml:space="preserve"> </w:t>
      </w:r>
      <w:r>
        <w:rPr>
          <w:bCs/>
          <w:iCs/>
          <w:color w:val="000000"/>
          <w:sz w:val="28"/>
          <w:szCs w:val="28"/>
        </w:rPr>
        <w:t xml:space="preserve">сообщил, что партия была основана </w:t>
      </w:r>
      <w:r w:rsidRPr="00A909AA">
        <w:rPr>
          <w:bCs/>
          <w:iCs/>
          <w:color w:val="000000"/>
          <w:sz w:val="28"/>
          <w:szCs w:val="28"/>
        </w:rPr>
        <w:t>в 1996 году на севере Таджикистана, сегодня она действует по всей территории страны, насчитывает более 21</w:t>
      </w:r>
      <w:r>
        <w:rPr>
          <w:bCs/>
          <w:iCs/>
          <w:color w:val="000000"/>
          <w:sz w:val="28"/>
          <w:szCs w:val="28"/>
        </w:rPr>
        <w:t> </w:t>
      </w:r>
      <w:r w:rsidRPr="00A909AA">
        <w:rPr>
          <w:bCs/>
          <w:iCs/>
          <w:color w:val="000000"/>
          <w:sz w:val="28"/>
          <w:szCs w:val="28"/>
        </w:rPr>
        <w:t xml:space="preserve">тысячи членов, имеет отделения в пяти регионах Таджикистана, а также собственные печатные СМИ, сайты в </w:t>
      </w:r>
      <w:r>
        <w:rPr>
          <w:bCs/>
          <w:iCs/>
          <w:color w:val="000000"/>
          <w:sz w:val="28"/>
          <w:szCs w:val="28"/>
        </w:rPr>
        <w:t>Интернете и аккаунты в социальных сетях, является умеренно оппозиционной.</w:t>
      </w:r>
      <w:proofErr w:type="gramEnd"/>
      <w:r>
        <w:rPr>
          <w:bCs/>
          <w:iCs/>
          <w:color w:val="000000"/>
          <w:sz w:val="28"/>
          <w:szCs w:val="28"/>
        </w:rPr>
        <w:t xml:space="preserve"> Электорат — работники бюджетной сферы, группы населения, требующие государственной поддержки. Программа направлена на ликвидацию социального неравенства, поддержку малообеспеченных категорий населения за счет бюджета, увеличение расходов на отрасли социальной сферы. Стратегическим направлением политики партии является гендерное равенство. </w:t>
      </w:r>
    </w:p>
    <w:p w:rsidR="0018754F" w:rsidRDefault="0018754F" w:rsidP="0018754F">
      <w:pPr>
        <w:ind w:right="-118" w:firstLine="601"/>
        <w:jc w:val="both"/>
        <w:rPr>
          <w:bCs/>
          <w:iCs/>
          <w:sz w:val="28"/>
          <w:szCs w:val="28"/>
        </w:rPr>
      </w:pPr>
      <w:r>
        <w:rPr>
          <w:bCs/>
          <w:iCs/>
          <w:color w:val="000000"/>
          <w:sz w:val="28"/>
          <w:szCs w:val="28"/>
        </w:rPr>
        <w:t xml:space="preserve">Для участия в парламентских выборах </w:t>
      </w:r>
      <w:r w:rsidRPr="00A909AA">
        <w:rPr>
          <w:bCs/>
          <w:iCs/>
          <w:color w:val="000000"/>
          <w:sz w:val="28"/>
          <w:szCs w:val="28"/>
        </w:rPr>
        <w:t xml:space="preserve">были выдвинуты </w:t>
      </w:r>
      <w:r>
        <w:rPr>
          <w:bCs/>
          <w:iCs/>
          <w:color w:val="000000"/>
          <w:sz w:val="28"/>
          <w:szCs w:val="28"/>
        </w:rPr>
        <w:t xml:space="preserve">пять </w:t>
      </w:r>
      <w:r w:rsidRPr="00A909AA">
        <w:rPr>
          <w:bCs/>
          <w:iCs/>
          <w:color w:val="000000"/>
          <w:sz w:val="28"/>
          <w:szCs w:val="28"/>
        </w:rPr>
        <w:t>кандидатов</w:t>
      </w:r>
      <w:r>
        <w:rPr>
          <w:bCs/>
          <w:iCs/>
          <w:color w:val="000000"/>
          <w:sz w:val="28"/>
          <w:szCs w:val="28"/>
        </w:rPr>
        <w:t xml:space="preserve"> по партийным спискам и четыре в мажоритарных округах. Из девяти </w:t>
      </w:r>
      <w:r w:rsidRPr="00A909AA">
        <w:rPr>
          <w:bCs/>
          <w:iCs/>
          <w:color w:val="000000"/>
          <w:sz w:val="28"/>
          <w:szCs w:val="28"/>
        </w:rPr>
        <w:t>выдв</w:t>
      </w:r>
      <w:r>
        <w:rPr>
          <w:bCs/>
          <w:iCs/>
          <w:color w:val="000000"/>
          <w:sz w:val="28"/>
          <w:szCs w:val="28"/>
        </w:rPr>
        <w:t>инутых партией кандидатов пять — женщины. П</w:t>
      </w:r>
      <w:r w:rsidRPr="00A909AA">
        <w:rPr>
          <w:bCs/>
          <w:iCs/>
          <w:color w:val="000000"/>
          <w:sz w:val="28"/>
          <w:szCs w:val="28"/>
        </w:rPr>
        <w:t>артия не столкнулась с какими-либо трудностями на этапе выдвижения</w:t>
      </w:r>
      <w:r>
        <w:rPr>
          <w:bCs/>
          <w:iCs/>
          <w:color w:val="000000"/>
          <w:sz w:val="28"/>
          <w:szCs w:val="28"/>
        </w:rPr>
        <w:t xml:space="preserve"> и регистрации </w:t>
      </w:r>
      <w:r w:rsidRPr="00A909AA">
        <w:rPr>
          <w:bCs/>
          <w:iCs/>
          <w:color w:val="000000"/>
          <w:sz w:val="28"/>
          <w:szCs w:val="28"/>
        </w:rPr>
        <w:t>своих кандидатов</w:t>
      </w:r>
      <w:r>
        <w:rPr>
          <w:bCs/>
          <w:iCs/>
          <w:color w:val="000000"/>
          <w:sz w:val="28"/>
          <w:szCs w:val="28"/>
        </w:rPr>
        <w:t>, имела без ограничений доступ к СМИ и помещениям для встреч с избирателями. При проведении агитационной кампании ряд мероприятий были ориентированы на избирателей, временно проживающих на территории Российской Федерации и Республики Казахстан.</w:t>
      </w:r>
      <w:r w:rsidRPr="00A909AA">
        <w:rPr>
          <w:bCs/>
          <w:iCs/>
          <w:color w:val="000000"/>
          <w:sz w:val="28"/>
          <w:szCs w:val="28"/>
        </w:rPr>
        <w:t xml:space="preserve"> А.</w:t>
      </w:r>
      <w:r>
        <w:rPr>
          <w:bCs/>
          <w:iCs/>
          <w:color w:val="000000"/>
          <w:sz w:val="28"/>
          <w:szCs w:val="28"/>
        </w:rPr>
        <w:t xml:space="preserve"> </w:t>
      </w:r>
      <w:proofErr w:type="spellStart"/>
      <w:r w:rsidRPr="00A909AA">
        <w:rPr>
          <w:bCs/>
          <w:iCs/>
          <w:color w:val="000000"/>
          <w:sz w:val="28"/>
          <w:szCs w:val="28"/>
        </w:rPr>
        <w:t>Гаффоров</w:t>
      </w:r>
      <w:proofErr w:type="spellEnd"/>
      <w:r w:rsidRPr="00A909AA">
        <w:rPr>
          <w:bCs/>
          <w:iCs/>
          <w:color w:val="000000"/>
          <w:sz w:val="28"/>
          <w:szCs w:val="28"/>
        </w:rPr>
        <w:t xml:space="preserve"> отметил, что ЦКВР РТ, а также дипломатические представит</w:t>
      </w:r>
      <w:r>
        <w:rPr>
          <w:bCs/>
          <w:iCs/>
          <w:color w:val="000000"/>
          <w:sz w:val="28"/>
          <w:szCs w:val="28"/>
        </w:rPr>
        <w:t xml:space="preserve">ельства Республики Таджикистан оказывали </w:t>
      </w:r>
      <w:r w:rsidRPr="00572E5B">
        <w:rPr>
          <w:bCs/>
          <w:iCs/>
          <w:sz w:val="28"/>
          <w:szCs w:val="28"/>
        </w:rPr>
        <w:t>содействие в их организации.</w:t>
      </w:r>
    </w:p>
    <w:p w:rsidR="0018754F" w:rsidRPr="00D575E9" w:rsidRDefault="0018754F" w:rsidP="0018754F">
      <w:pPr>
        <w:ind w:right="-118" w:firstLine="601"/>
        <w:jc w:val="both"/>
        <w:rPr>
          <w:bCs/>
          <w:iCs/>
          <w:sz w:val="28"/>
          <w:szCs w:val="28"/>
        </w:rPr>
      </w:pPr>
      <w:r w:rsidRPr="00D575E9">
        <w:rPr>
          <w:bCs/>
          <w:iCs/>
          <w:sz w:val="28"/>
          <w:szCs w:val="28"/>
        </w:rPr>
        <w:t xml:space="preserve">Первый заместитель </w:t>
      </w:r>
      <w:r>
        <w:rPr>
          <w:bCs/>
          <w:iCs/>
          <w:sz w:val="28"/>
          <w:szCs w:val="28"/>
        </w:rPr>
        <w:t>п</w:t>
      </w:r>
      <w:r w:rsidRPr="00D575E9">
        <w:rPr>
          <w:bCs/>
          <w:iCs/>
          <w:sz w:val="28"/>
          <w:szCs w:val="28"/>
        </w:rPr>
        <w:t>редседателя Народно-демократической партии Таджикистан</w:t>
      </w:r>
      <w:r>
        <w:rPr>
          <w:bCs/>
          <w:iCs/>
          <w:sz w:val="28"/>
          <w:szCs w:val="28"/>
        </w:rPr>
        <w:t>а</w:t>
      </w:r>
      <w:r w:rsidRPr="00D575E9">
        <w:rPr>
          <w:bCs/>
          <w:iCs/>
          <w:sz w:val="28"/>
          <w:szCs w:val="28"/>
        </w:rPr>
        <w:t xml:space="preserve"> (партии парламентского большинства) А</w:t>
      </w:r>
      <w:r>
        <w:rPr>
          <w:bCs/>
          <w:iCs/>
          <w:sz w:val="28"/>
          <w:szCs w:val="28"/>
        </w:rPr>
        <w:t>.</w:t>
      </w:r>
      <w:r w:rsidRPr="00D575E9">
        <w:rPr>
          <w:bCs/>
          <w:iCs/>
          <w:sz w:val="28"/>
          <w:szCs w:val="28"/>
        </w:rPr>
        <w:t xml:space="preserve"> </w:t>
      </w:r>
      <w:proofErr w:type="spellStart"/>
      <w:r w:rsidRPr="00D575E9">
        <w:rPr>
          <w:bCs/>
          <w:iCs/>
          <w:sz w:val="28"/>
          <w:szCs w:val="28"/>
        </w:rPr>
        <w:t>Азизи</w:t>
      </w:r>
      <w:proofErr w:type="spellEnd"/>
      <w:r w:rsidRPr="00D575E9">
        <w:rPr>
          <w:bCs/>
          <w:iCs/>
          <w:sz w:val="28"/>
          <w:szCs w:val="28"/>
        </w:rPr>
        <w:t xml:space="preserve"> </w:t>
      </w:r>
      <w:r>
        <w:rPr>
          <w:bCs/>
          <w:iCs/>
          <w:sz w:val="28"/>
          <w:szCs w:val="28"/>
        </w:rPr>
        <w:br/>
      </w:r>
      <w:r w:rsidRPr="00D575E9">
        <w:rPr>
          <w:bCs/>
          <w:iCs/>
          <w:sz w:val="28"/>
          <w:szCs w:val="28"/>
        </w:rPr>
        <w:lastRenderedPageBreak/>
        <w:t>представил группе наблюдателей от МПА СНГ информацию о программе парт</w:t>
      </w:r>
      <w:proofErr w:type="gramStart"/>
      <w:r w:rsidRPr="00D575E9">
        <w:rPr>
          <w:bCs/>
          <w:iCs/>
          <w:sz w:val="28"/>
          <w:szCs w:val="28"/>
        </w:rPr>
        <w:t>ии и ее</w:t>
      </w:r>
      <w:proofErr w:type="gramEnd"/>
      <w:r w:rsidRPr="00D575E9">
        <w:rPr>
          <w:bCs/>
          <w:iCs/>
          <w:sz w:val="28"/>
          <w:szCs w:val="28"/>
        </w:rPr>
        <w:t xml:space="preserve"> главной цели </w:t>
      </w:r>
      <w:r>
        <w:rPr>
          <w:bCs/>
          <w:iCs/>
          <w:sz w:val="28"/>
          <w:szCs w:val="28"/>
        </w:rPr>
        <w:t>—</w:t>
      </w:r>
      <w:r w:rsidRPr="00D575E9">
        <w:rPr>
          <w:bCs/>
          <w:iCs/>
          <w:sz w:val="28"/>
          <w:szCs w:val="28"/>
        </w:rPr>
        <w:t xml:space="preserve"> консолидации здоровых сил общества для повышения благосостояния граждан Республики Таджикистан. Членами партии являются около 500 тысяч человек, состоящие в 661 первичной партийной организации, из них 41% </w:t>
      </w:r>
      <w:r>
        <w:rPr>
          <w:bCs/>
          <w:iCs/>
          <w:sz w:val="28"/>
          <w:szCs w:val="28"/>
        </w:rPr>
        <w:t>—</w:t>
      </w:r>
      <w:r w:rsidRPr="00D575E9">
        <w:rPr>
          <w:bCs/>
          <w:iCs/>
          <w:sz w:val="28"/>
          <w:szCs w:val="28"/>
        </w:rPr>
        <w:t xml:space="preserve"> женщины, 40% </w:t>
      </w:r>
      <w:r>
        <w:rPr>
          <w:bCs/>
          <w:iCs/>
          <w:sz w:val="28"/>
          <w:szCs w:val="28"/>
        </w:rPr>
        <w:t>—</w:t>
      </w:r>
      <w:r w:rsidRPr="00D575E9">
        <w:rPr>
          <w:bCs/>
          <w:iCs/>
          <w:sz w:val="28"/>
          <w:szCs w:val="28"/>
        </w:rPr>
        <w:t xml:space="preserve"> молодежь. А.</w:t>
      </w:r>
      <w:r>
        <w:rPr>
          <w:bCs/>
          <w:iCs/>
          <w:sz w:val="28"/>
          <w:szCs w:val="28"/>
        </w:rPr>
        <w:t xml:space="preserve"> </w:t>
      </w:r>
      <w:proofErr w:type="spellStart"/>
      <w:r w:rsidRPr="00D575E9">
        <w:rPr>
          <w:bCs/>
          <w:iCs/>
          <w:sz w:val="28"/>
          <w:szCs w:val="28"/>
        </w:rPr>
        <w:t>Азизи</w:t>
      </w:r>
      <w:proofErr w:type="spellEnd"/>
      <w:r>
        <w:rPr>
          <w:bCs/>
          <w:iCs/>
          <w:sz w:val="28"/>
          <w:szCs w:val="28"/>
        </w:rPr>
        <w:t xml:space="preserve"> </w:t>
      </w:r>
      <w:r w:rsidRPr="00D575E9">
        <w:rPr>
          <w:bCs/>
          <w:iCs/>
          <w:sz w:val="28"/>
          <w:szCs w:val="28"/>
        </w:rPr>
        <w:t xml:space="preserve">рассказал о системной работе партии, направленной на вовлечение в социальную и политическую жизнь страны женщин, создании социальных лифтов для молодежи. На основании утвержденной Президентом Республики Таджикистан </w:t>
      </w:r>
      <w:r w:rsidRPr="006E5944">
        <w:rPr>
          <w:bCs/>
          <w:iCs/>
          <w:sz w:val="28"/>
          <w:szCs w:val="28"/>
        </w:rPr>
        <w:t>Национальной стратегии развития Республики Таджикистан на период до 2030 года</w:t>
      </w:r>
      <w:r w:rsidRPr="00D575E9">
        <w:rPr>
          <w:bCs/>
          <w:iCs/>
          <w:sz w:val="28"/>
          <w:szCs w:val="28"/>
        </w:rPr>
        <w:t xml:space="preserve"> партией разработаны и реализуются отдельные программы, направленные на усиление роли женщин в обществе, привлечение к участию в общественно-политической жизни страны молодежи. Заметную роль в партийной жизни играет молодежное крыло партии</w:t>
      </w:r>
      <w:r>
        <w:rPr>
          <w:bCs/>
          <w:iCs/>
          <w:sz w:val="28"/>
          <w:szCs w:val="28"/>
        </w:rPr>
        <w:t xml:space="preserve"> —</w:t>
      </w:r>
      <w:r w:rsidRPr="00D575E9">
        <w:rPr>
          <w:bCs/>
          <w:iCs/>
          <w:sz w:val="28"/>
          <w:szCs w:val="28"/>
        </w:rPr>
        <w:t xml:space="preserve"> «Созидатели Родины». Для участия по партийным спискам на предстоящих выборах НДП выдвинула 26</w:t>
      </w:r>
      <w:r>
        <w:rPr>
          <w:bCs/>
          <w:iCs/>
          <w:sz w:val="28"/>
          <w:szCs w:val="28"/>
        </w:rPr>
        <w:t> </w:t>
      </w:r>
      <w:r w:rsidRPr="00D575E9">
        <w:rPr>
          <w:bCs/>
          <w:iCs/>
          <w:sz w:val="28"/>
          <w:szCs w:val="28"/>
        </w:rPr>
        <w:t>кандидатов на 22 места. На выборах в мажоритарных округах</w:t>
      </w:r>
      <w:r>
        <w:rPr>
          <w:bCs/>
          <w:iCs/>
          <w:sz w:val="28"/>
          <w:szCs w:val="28"/>
        </w:rPr>
        <w:t>,</w:t>
      </w:r>
      <w:r w:rsidRPr="00D575E9">
        <w:rPr>
          <w:bCs/>
          <w:iCs/>
          <w:sz w:val="28"/>
          <w:szCs w:val="28"/>
        </w:rPr>
        <w:t xml:space="preserve"> помимо кандидатов </w:t>
      </w:r>
      <w:r>
        <w:rPr>
          <w:bCs/>
          <w:iCs/>
          <w:sz w:val="28"/>
          <w:szCs w:val="28"/>
        </w:rPr>
        <w:t>—</w:t>
      </w:r>
      <w:r w:rsidRPr="00D575E9">
        <w:rPr>
          <w:bCs/>
          <w:iCs/>
          <w:sz w:val="28"/>
          <w:szCs w:val="28"/>
        </w:rPr>
        <w:t xml:space="preserve"> членов НДП, партия поддерживает также 18 беспартийных кандидатов, которые разделяют ключевые тезисы партийной программы. </w:t>
      </w:r>
    </w:p>
    <w:p w:rsidR="0018754F" w:rsidRDefault="0018754F" w:rsidP="0018754F">
      <w:pPr>
        <w:ind w:right="-118" w:firstLine="601"/>
        <w:jc w:val="both"/>
        <w:rPr>
          <w:bCs/>
          <w:iCs/>
          <w:sz w:val="28"/>
          <w:szCs w:val="28"/>
        </w:rPr>
      </w:pPr>
      <w:r w:rsidRPr="00D575E9">
        <w:rPr>
          <w:bCs/>
          <w:iCs/>
          <w:sz w:val="28"/>
          <w:szCs w:val="28"/>
        </w:rPr>
        <w:t>В январе</w:t>
      </w:r>
      <w:r>
        <w:rPr>
          <w:bCs/>
          <w:iCs/>
          <w:sz w:val="28"/>
          <w:szCs w:val="28"/>
        </w:rPr>
        <w:t xml:space="preserve"> — </w:t>
      </w:r>
      <w:r w:rsidRPr="00D575E9">
        <w:rPr>
          <w:bCs/>
          <w:iCs/>
          <w:sz w:val="28"/>
          <w:szCs w:val="28"/>
        </w:rPr>
        <w:t>феврале 2020 года НДП развернула масштабную агитационную кампанию: были подготовлены 20 вариантов листовок, плакатов и календарей, в которых отражены основные тезисы предвыборной партийной программы. Кандидаты и партийные активисты провели около 7000</w:t>
      </w:r>
      <w:r>
        <w:rPr>
          <w:bCs/>
          <w:iCs/>
          <w:sz w:val="28"/>
          <w:szCs w:val="28"/>
        </w:rPr>
        <w:t> </w:t>
      </w:r>
      <w:r w:rsidRPr="00D575E9">
        <w:rPr>
          <w:bCs/>
          <w:iCs/>
          <w:sz w:val="28"/>
          <w:szCs w:val="28"/>
        </w:rPr>
        <w:t>предвыборных агитационных мероприятий, охвативших 60</w:t>
      </w:r>
      <w:r>
        <w:rPr>
          <w:bCs/>
          <w:iCs/>
          <w:sz w:val="28"/>
          <w:szCs w:val="28"/>
        </w:rPr>
        <w:t>%</w:t>
      </w:r>
      <w:r w:rsidRPr="00D575E9">
        <w:rPr>
          <w:bCs/>
          <w:iCs/>
          <w:sz w:val="28"/>
          <w:szCs w:val="28"/>
        </w:rPr>
        <w:t xml:space="preserve"> избирателей Республики Таджикистан. В агитационной кампании участвовали 15 тысяч волонтеров. Предвыборный штаб партии не зафиксировал нарушений, допущенных организаторами выборов, а также участвующими в предвыборной кампании политическими партиями. </w:t>
      </w:r>
    </w:p>
    <w:p w:rsidR="0018754F" w:rsidRPr="005C2484" w:rsidRDefault="0018754F" w:rsidP="0018754F">
      <w:pPr>
        <w:ind w:right="-118" w:firstLine="601"/>
        <w:jc w:val="both"/>
        <w:rPr>
          <w:bCs/>
          <w:iCs/>
          <w:color w:val="000000"/>
          <w:sz w:val="28"/>
          <w:szCs w:val="28"/>
        </w:rPr>
      </w:pPr>
      <w:r w:rsidRPr="00D77A71">
        <w:rPr>
          <w:bCs/>
          <w:iCs/>
          <w:color w:val="000000"/>
          <w:sz w:val="28"/>
          <w:szCs w:val="28"/>
        </w:rPr>
        <w:t xml:space="preserve">На встрече с </w:t>
      </w:r>
      <w:r>
        <w:rPr>
          <w:bCs/>
          <w:iCs/>
          <w:color w:val="000000"/>
          <w:sz w:val="28"/>
          <w:szCs w:val="28"/>
        </w:rPr>
        <w:t>п</w:t>
      </w:r>
      <w:r w:rsidRPr="00D77A71">
        <w:rPr>
          <w:bCs/>
          <w:iCs/>
          <w:color w:val="000000"/>
          <w:sz w:val="28"/>
          <w:szCs w:val="28"/>
        </w:rPr>
        <w:t>редседателем Аграрной партии Таджикистана Р</w:t>
      </w:r>
      <w:r>
        <w:rPr>
          <w:bCs/>
          <w:iCs/>
          <w:color w:val="000000"/>
          <w:sz w:val="28"/>
          <w:szCs w:val="28"/>
        </w:rPr>
        <w:t>.</w:t>
      </w:r>
      <w:r w:rsidRPr="00D77A71">
        <w:rPr>
          <w:bCs/>
          <w:iCs/>
          <w:color w:val="000000"/>
          <w:sz w:val="28"/>
          <w:szCs w:val="28"/>
        </w:rPr>
        <w:t xml:space="preserve"> </w:t>
      </w:r>
      <w:proofErr w:type="spellStart"/>
      <w:r w:rsidRPr="00D77A71">
        <w:rPr>
          <w:bCs/>
          <w:iCs/>
          <w:color w:val="000000"/>
          <w:sz w:val="28"/>
          <w:szCs w:val="28"/>
        </w:rPr>
        <w:t>Латифзода</w:t>
      </w:r>
      <w:proofErr w:type="spellEnd"/>
      <w:r w:rsidRPr="00D77A71">
        <w:rPr>
          <w:bCs/>
          <w:iCs/>
          <w:color w:val="000000"/>
          <w:sz w:val="28"/>
          <w:szCs w:val="28"/>
        </w:rPr>
        <w:t xml:space="preserve"> и другими</w:t>
      </w:r>
      <w:r>
        <w:rPr>
          <w:bCs/>
          <w:iCs/>
          <w:color w:val="000000"/>
          <w:sz w:val="28"/>
          <w:szCs w:val="28"/>
        </w:rPr>
        <w:t xml:space="preserve"> ее</w:t>
      </w:r>
      <w:r w:rsidRPr="00D77A71">
        <w:rPr>
          <w:bCs/>
          <w:iCs/>
          <w:color w:val="000000"/>
          <w:sz w:val="28"/>
          <w:szCs w:val="28"/>
        </w:rPr>
        <w:t xml:space="preserve"> руководителями наблюдателей от МПА СНГ проинформировали о том, что партия </w:t>
      </w:r>
      <w:r>
        <w:rPr>
          <w:bCs/>
          <w:iCs/>
          <w:color w:val="000000"/>
          <w:sz w:val="28"/>
          <w:szCs w:val="28"/>
        </w:rPr>
        <w:t xml:space="preserve">основана в 2005 году, участвует </w:t>
      </w:r>
      <w:r w:rsidRPr="00D77A71">
        <w:rPr>
          <w:bCs/>
          <w:iCs/>
          <w:color w:val="000000"/>
          <w:sz w:val="28"/>
          <w:szCs w:val="28"/>
        </w:rPr>
        <w:t>во всех парламе</w:t>
      </w:r>
      <w:r>
        <w:rPr>
          <w:bCs/>
          <w:iCs/>
          <w:color w:val="000000"/>
          <w:sz w:val="28"/>
          <w:szCs w:val="28"/>
        </w:rPr>
        <w:t>нтских и президентских выборах, имеет фракцию</w:t>
      </w:r>
      <w:r w:rsidRPr="00D77A71">
        <w:rPr>
          <w:bCs/>
          <w:iCs/>
          <w:color w:val="000000"/>
          <w:sz w:val="28"/>
          <w:szCs w:val="28"/>
        </w:rPr>
        <w:t xml:space="preserve"> в нижней палате парламента, </w:t>
      </w:r>
      <w:r>
        <w:rPr>
          <w:bCs/>
          <w:iCs/>
          <w:color w:val="000000"/>
          <w:sz w:val="28"/>
          <w:szCs w:val="28"/>
        </w:rPr>
        <w:t>насчитывающую</w:t>
      </w:r>
      <w:r w:rsidRPr="00D77A71">
        <w:rPr>
          <w:bCs/>
          <w:iCs/>
          <w:color w:val="000000"/>
          <w:sz w:val="28"/>
          <w:szCs w:val="28"/>
        </w:rPr>
        <w:t xml:space="preserve"> пять депутатов. Основной </w:t>
      </w:r>
      <w:r w:rsidRPr="005C2484">
        <w:rPr>
          <w:bCs/>
          <w:iCs/>
          <w:color w:val="000000"/>
          <w:sz w:val="28"/>
          <w:szCs w:val="28"/>
        </w:rPr>
        <w:t xml:space="preserve">электорат партии </w:t>
      </w:r>
      <w:r>
        <w:rPr>
          <w:bCs/>
          <w:iCs/>
          <w:color w:val="000000"/>
          <w:sz w:val="28"/>
          <w:szCs w:val="28"/>
        </w:rPr>
        <w:t>—</w:t>
      </w:r>
      <w:r w:rsidRPr="005C2484">
        <w:rPr>
          <w:bCs/>
          <w:iCs/>
          <w:color w:val="000000"/>
          <w:sz w:val="28"/>
          <w:szCs w:val="28"/>
        </w:rPr>
        <w:t xml:space="preserve"> аграрное население Таджикистана, жители сел и небольших поселков. Активность избирателей в сельской местности исторически выше, чем в городах, и эта тенденция не изменилась в настоящее время, поэтому агитационная деятельность в сельской местности на завершающем этапе предвыборной кампании имеет особое значение.</w:t>
      </w:r>
    </w:p>
    <w:p w:rsidR="0018754F" w:rsidRPr="00D77A71" w:rsidRDefault="0018754F" w:rsidP="0018754F">
      <w:pPr>
        <w:ind w:right="-118" w:firstLine="601"/>
        <w:jc w:val="both"/>
        <w:rPr>
          <w:bCs/>
          <w:iCs/>
          <w:color w:val="000000"/>
          <w:sz w:val="28"/>
          <w:szCs w:val="28"/>
        </w:rPr>
      </w:pPr>
      <w:r w:rsidRPr="00D77A71">
        <w:rPr>
          <w:bCs/>
          <w:iCs/>
          <w:color w:val="000000"/>
          <w:sz w:val="28"/>
          <w:szCs w:val="28"/>
        </w:rPr>
        <w:t xml:space="preserve">Партия выдвинула 43 кандидата </w:t>
      </w:r>
      <w:r>
        <w:rPr>
          <w:bCs/>
          <w:iCs/>
          <w:color w:val="000000"/>
          <w:sz w:val="28"/>
          <w:szCs w:val="28"/>
        </w:rPr>
        <w:t>—</w:t>
      </w:r>
      <w:r w:rsidRPr="00D77A71">
        <w:rPr>
          <w:bCs/>
          <w:iCs/>
          <w:color w:val="000000"/>
          <w:sz w:val="28"/>
          <w:szCs w:val="28"/>
        </w:rPr>
        <w:t xml:space="preserve"> 30 в одномандатных округах и 13 по партийным спискам. </w:t>
      </w:r>
      <w:r>
        <w:rPr>
          <w:bCs/>
          <w:iCs/>
          <w:color w:val="000000"/>
          <w:sz w:val="28"/>
          <w:szCs w:val="28"/>
        </w:rPr>
        <w:t xml:space="preserve">Р. </w:t>
      </w:r>
      <w:proofErr w:type="spellStart"/>
      <w:r>
        <w:rPr>
          <w:bCs/>
          <w:iCs/>
          <w:color w:val="000000"/>
          <w:sz w:val="28"/>
          <w:szCs w:val="28"/>
        </w:rPr>
        <w:t>Латифзода</w:t>
      </w:r>
      <w:proofErr w:type="spellEnd"/>
      <w:r>
        <w:rPr>
          <w:bCs/>
          <w:iCs/>
          <w:color w:val="000000"/>
          <w:sz w:val="28"/>
          <w:szCs w:val="28"/>
        </w:rPr>
        <w:t xml:space="preserve"> отметил, что о</w:t>
      </w:r>
      <w:r w:rsidRPr="00D77A71">
        <w:rPr>
          <w:bCs/>
          <w:iCs/>
          <w:color w:val="000000"/>
          <w:sz w:val="28"/>
          <w:szCs w:val="28"/>
        </w:rPr>
        <w:t>кружные комиссии в процессе регистрации кандидатов и проведения ими агитационной кампании нарушений действующего законодательства не допускали.</w:t>
      </w:r>
    </w:p>
    <w:p w:rsidR="0018754F" w:rsidRPr="005C2484" w:rsidRDefault="0018754F" w:rsidP="0018754F">
      <w:pPr>
        <w:ind w:right="-118" w:firstLine="601"/>
        <w:jc w:val="both"/>
        <w:rPr>
          <w:bCs/>
          <w:iCs/>
          <w:sz w:val="28"/>
          <w:szCs w:val="28"/>
        </w:rPr>
      </w:pPr>
      <w:r w:rsidRPr="005C2484">
        <w:rPr>
          <w:bCs/>
          <w:iCs/>
          <w:sz w:val="28"/>
          <w:szCs w:val="28"/>
        </w:rPr>
        <w:t xml:space="preserve">Завершила серию встреч наблюдателей с лидерами политических партий Республики Таджикистан беседа с </w:t>
      </w:r>
      <w:r>
        <w:rPr>
          <w:bCs/>
          <w:iCs/>
          <w:sz w:val="28"/>
          <w:szCs w:val="28"/>
        </w:rPr>
        <w:t>п</w:t>
      </w:r>
      <w:r w:rsidRPr="005C2484">
        <w:rPr>
          <w:bCs/>
          <w:iCs/>
          <w:sz w:val="28"/>
          <w:szCs w:val="28"/>
        </w:rPr>
        <w:t>редседателем Партии экономических реформ Таджикистана Р</w:t>
      </w:r>
      <w:r>
        <w:rPr>
          <w:bCs/>
          <w:iCs/>
          <w:sz w:val="28"/>
          <w:szCs w:val="28"/>
        </w:rPr>
        <w:t>.</w:t>
      </w:r>
      <w:r w:rsidRPr="005C2484">
        <w:rPr>
          <w:bCs/>
          <w:iCs/>
          <w:sz w:val="28"/>
          <w:szCs w:val="28"/>
        </w:rPr>
        <w:t xml:space="preserve"> </w:t>
      </w:r>
      <w:proofErr w:type="spellStart"/>
      <w:r w:rsidRPr="005C2484">
        <w:rPr>
          <w:bCs/>
          <w:iCs/>
          <w:sz w:val="28"/>
          <w:szCs w:val="28"/>
        </w:rPr>
        <w:t>Кудратовым</w:t>
      </w:r>
      <w:proofErr w:type="spellEnd"/>
      <w:r w:rsidRPr="005C2484">
        <w:rPr>
          <w:bCs/>
          <w:iCs/>
          <w:sz w:val="28"/>
          <w:szCs w:val="28"/>
        </w:rPr>
        <w:t xml:space="preserve">. Он сообщил, что партия была создана в 2005 году группой видных таджикских ученых-экономистов, приверженных </w:t>
      </w:r>
      <w:r w:rsidRPr="005C2484">
        <w:rPr>
          <w:bCs/>
          <w:iCs/>
          <w:sz w:val="28"/>
          <w:szCs w:val="28"/>
        </w:rPr>
        <w:lastRenderedPageBreak/>
        <w:t xml:space="preserve">идее проведения в стране демократических рыночных реформ. Девиз </w:t>
      </w:r>
      <w:r>
        <w:rPr>
          <w:bCs/>
          <w:iCs/>
          <w:sz w:val="28"/>
          <w:szCs w:val="28"/>
        </w:rPr>
        <w:br/>
      </w:r>
      <w:r w:rsidRPr="005C2484">
        <w:rPr>
          <w:bCs/>
          <w:iCs/>
          <w:sz w:val="28"/>
          <w:szCs w:val="28"/>
        </w:rPr>
        <w:t xml:space="preserve">партии </w:t>
      </w:r>
      <w:r>
        <w:rPr>
          <w:bCs/>
          <w:iCs/>
          <w:sz w:val="28"/>
          <w:szCs w:val="28"/>
        </w:rPr>
        <w:t>—</w:t>
      </w:r>
      <w:r w:rsidRPr="005C2484">
        <w:rPr>
          <w:bCs/>
          <w:iCs/>
          <w:sz w:val="28"/>
          <w:szCs w:val="28"/>
        </w:rPr>
        <w:t xml:space="preserve"> «Обеспечение достойной жизни через проведение экономических реформ».</w:t>
      </w:r>
      <w:r>
        <w:rPr>
          <w:bCs/>
          <w:iCs/>
          <w:sz w:val="28"/>
          <w:szCs w:val="28"/>
        </w:rPr>
        <w:t xml:space="preserve"> В настоящее время </w:t>
      </w:r>
      <w:r w:rsidRPr="005C2484">
        <w:rPr>
          <w:bCs/>
          <w:iCs/>
          <w:sz w:val="28"/>
          <w:szCs w:val="28"/>
        </w:rPr>
        <w:t xml:space="preserve">у партии три депутата в парламенте, по итогам выборов </w:t>
      </w:r>
      <w:r>
        <w:rPr>
          <w:bCs/>
          <w:iCs/>
          <w:sz w:val="28"/>
          <w:szCs w:val="28"/>
        </w:rPr>
        <w:t>она</w:t>
      </w:r>
      <w:r w:rsidRPr="005C2484">
        <w:rPr>
          <w:bCs/>
          <w:iCs/>
          <w:sz w:val="28"/>
          <w:szCs w:val="28"/>
        </w:rPr>
        <w:t xml:space="preserve"> надеется увеличить там свое представительство.</w:t>
      </w:r>
    </w:p>
    <w:p w:rsidR="0018754F" w:rsidRPr="007B7733" w:rsidRDefault="0018754F" w:rsidP="0018754F">
      <w:pPr>
        <w:ind w:right="-118" w:firstLine="601"/>
        <w:jc w:val="both"/>
        <w:rPr>
          <w:bCs/>
          <w:iCs/>
          <w:sz w:val="28"/>
          <w:szCs w:val="28"/>
        </w:rPr>
      </w:pPr>
      <w:r w:rsidRPr="007B7733">
        <w:rPr>
          <w:bCs/>
          <w:iCs/>
          <w:sz w:val="28"/>
          <w:szCs w:val="28"/>
        </w:rPr>
        <w:t xml:space="preserve">На </w:t>
      </w:r>
      <w:r>
        <w:rPr>
          <w:bCs/>
          <w:iCs/>
          <w:sz w:val="28"/>
          <w:szCs w:val="28"/>
        </w:rPr>
        <w:t>этих</w:t>
      </w:r>
      <w:r w:rsidRPr="007B7733">
        <w:rPr>
          <w:bCs/>
          <w:iCs/>
          <w:sz w:val="28"/>
          <w:szCs w:val="28"/>
        </w:rPr>
        <w:t xml:space="preserve"> выборах Партия экономических реформ выдвинула 12 кандидатов в одномандатных округах и семь кандидатов по партийным спискам. Все кандидаты имеют ученую степень доктора или кандидата наук. Основной тезис программы — выполнение одобренной ООН Программы развития, включающей 17 комплексных целей, которые охватывают экономическую, социальную и политическую сферы. Для достижения этих целей Республике Таджикистан требуется создание качественно новой институциональной среды, и Партия экономических реформ в своей предвыборной программе выдвигает конкретные законодательные инициативы. Председатель партии отметил, что участвующие в предвыборной кампании стороны действовали в соответствии с законодательством, не допуская нарушений.</w:t>
      </w:r>
    </w:p>
    <w:p w:rsidR="0018754F" w:rsidRPr="00FC0507" w:rsidRDefault="0018754F" w:rsidP="0018754F">
      <w:pPr>
        <w:ind w:right="-118" w:firstLine="601"/>
        <w:jc w:val="both"/>
        <w:rPr>
          <w:bCs/>
          <w:iCs/>
          <w:sz w:val="28"/>
          <w:szCs w:val="28"/>
        </w:rPr>
      </w:pPr>
      <w:r w:rsidRPr="00FC0507">
        <w:rPr>
          <w:bCs/>
          <w:iCs/>
          <w:sz w:val="28"/>
          <w:szCs w:val="28"/>
        </w:rPr>
        <w:t>По итогам встреч с лидерами политических партий международные наблюдатели от МПА СНГ отмечают активную деятельность партий по повышению ро</w:t>
      </w:r>
      <w:r>
        <w:rPr>
          <w:bCs/>
          <w:iCs/>
          <w:sz w:val="28"/>
          <w:szCs w:val="28"/>
        </w:rPr>
        <w:t>ли женщин и молодежи в обществе</w:t>
      </w:r>
      <w:r w:rsidRPr="00FC0507">
        <w:rPr>
          <w:bCs/>
          <w:iCs/>
          <w:sz w:val="28"/>
          <w:szCs w:val="28"/>
        </w:rPr>
        <w:t>.</w:t>
      </w:r>
    </w:p>
    <w:p w:rsidR="0018754F" w:rsidRPr="001A3F6E" w:rsidRDefault="0018754F" w:rsidP="0018754F">
      <w:pPr>
        <w:ind w:right="-118" w:firstLine="601"/>
        <w:jc w:val="both"/>
        <w:rPr>
          <w:bCs/>
          <w:iCs/>
          <w:sz w:val="28"/>
          <w:szCs w:val="28"/>
        </w:rPr>
      </w:pPr>
      <w:r w:rsidRPr="00572E5B">
        <w:rPr>
          <w:bCs/>
          <w:iCs/>
          <w:sz w:val="28"/>
          <w:szCs w:val="28"/>
        </w:rPr>
        <w:t xml:space="preserve">29 февраля международные наблюдатели от МПА СНГ встретились с Председателем </w:t>
      </w:r>
      <w:proofErr w:type="spellStart"/>
      <w:r w:rsidRPr="00572E5B">
        <w:rPr>
          <w:bCs/>
          <w:iCs/>
          <w:sz w:val="28"/>
          <w:szCs w:val="28"/>
        </w:rPr>
        <w:t>Маджлиси</w:t>
      </w:r>
      <w:proofErr w:type="spellEnd"/>
      <w:r w:rsidRPr="00572E5B">
        <w:rPr>
          <w:bCs/>
          <w:iCs/>
          <w:sz w:val="28"/>
          <w:szCs w:val="28"/>
        </w:rPr>
        <w:t xml:space="preserve"> </w:t>
      </w:r>
      <w:proofErr w:type="spellStart"/>
      <w:r w:rsidRPr="00572E5B">
        <w:rPr>
          <w:bCs/>
          <w:iCs/>
          <w:sz w:val="28"/>
          <w:szCs w:val="28"/>
        </w:rPr>
        <w:t>милли</w:t>
      </w:r>
      <w:proofErr w:type="spellEnd"/>
      <w:r w:rsidRPr="00572E5B">
        <w:rPr>
          <w:bCs/>
          <w:iCs/>
          <w:sz w:val="28"/>
          <w:szCs w:val="28"/>
        </w:rPr>
        <w:t xml:space="preserve"> </w:t>
      </w:r>
      <w:proofErr w:type="spellStart"/>
      <w:r w:rsidRPr="00572E5B">
        <w:rPr>
          <w:bCs/>
          <w:iCs/>
          <w:sz w:val="28"/>
          <w:szCs w:val="28"/>
        </w:rPr>
        <w:t>Маджлиси</w:t>
      </w:r>
      <w:proofErr w:type="spellEnd"/>
      <w:r w:rsidRPr="00572E5B">
        <w:rPr>
          <w:bCs/>
          <w:iCs/>
          <w:sz w:val="28"/>
          <w:szCs w:val="28"/>
        </w:rPr>
        <w:t xml:space="preserve"> Оли Республики Таджикистан М</w:t>
      </w:r>
      <w:r>
        <w:rPr>
          <w:bCs/>
          <w:iCs/>
          <w:sz w:val="28"/>
          <w:szCs w:val="28"/>
        </w:rPr>
        <w:t>.</w:t>
      </w:r>
      <w:r w:rsidRPr="00572E5B">
        <w:rPr>
          <w:bCs/>
          <w:iCs/>
          <w:sz w:val="28"/>
          <w:szCs w:val="28"/>
        </w:rPr>
        <w:t xml:space="preserve"> У</w:t>
      </w:r>
      <w:r>
        <w:rPr>
          <w:bCs/>
          <w:iCs/>
          <w:sz w:val="28"/>
          <w:szCs w:val="28"/>
        </w:rPr>
        <w:t>.</w:t>
      </w:r>
      <w:r w:rsidRPr="00572E5B">
        <w:rPr>
          <w:bCs/>
          <w:iCs/>
          <w:sz w:val="28"/>
          <w:szCs w:val="28"/>
        </w:rPr>
        <w:t xml:space="preserve"> </w:t>
      </w:r>
      <w:proofErr w:type="spellStart"/>
      <w:r w:rsidRPr="00572E5B">
        <w:rPr>
          <w:bCs/>
          <w:iCs/>
          <w:sz w:val="28"/>
          <w:szCs w:val="28"/>
        </w:rPr>
        <w:t>Убайдуллоевым</w:t>
      </w:r>
      <w:proofErr w:type="spellEnd"/>
      <w:r w:rsidRPr="00572E5B">
        <w:rPr>
          <w:bCs/>
          <w:iCs/>
          <w:sz w:val="28"/>
          <w:szCs w:val="28"/>
        </w:rPr>
        <w:t>. Во время встречи обсуждались вопросы важности предстоящих выборов для укрепления и развития демократической модели общества, повышения роли женщин в социальной и политической жизни страны, межпарламентского сотрудничества в электоральной сфере и меры</w:t>
      </w:r>
      <w:r>
        <w:rPr>
          <w:bCs/>
          <w:iCs/>
          <w:sz w:val="28"/>
          <w:szCs w:val="28"/>
        </w:rPr>
        <w:t xml:space="preserve">, которые были </w:t>
      </w:r>
      <w:r w:rsidRPr="00572E5B">
        <w:rPr>
          <w:bCs/>
          <w:iCs/>
          <w:sz w:val="28"/>
          <w:szCs w:val="28"/>
        </w:rPr>
        <w:t xml:space="preserve">приняты </w:t>
      </w:r>
      <w:r w:rsidRPr="001A3F6E">
        <w:rPr>
          <w:bCs/>
          <w:iCs/>
          <w:sz w:val="28"/>
          <w:szCs w:val="28"/>
        </w:rPr>
        <w:t xml:space="preserve">органами государственной власти для организации и проведения выборов. </w:t>
      </w:r>
    </w:p>
    <w:p w:rsidR="0018754F" w:rsidRPr="001A3F6E" w:rsidRDefault="0018754F" w:rsidP="0018754F">
      <w:pPr>
        <w:ind w:firstLine="567"/>
        <w:jc w:val="both"/>
        <w:rPr>
          <w:sz w:val="28"/>
          <w:szCs w:val="28"/>
        </w:rPr>
      </w:pPr>
      <w:r w:rsidRPr="001A3F6E">
        <w:rPr>
          <w:spacing w:val="-2"/>
          <w:sz w:val="28"/>
          <w:szCs w:val="28"/>
        </w:rPr>
        <w:t>Во время встречи с Председателем ЦКВР РТ Б</w:t>
      </w:r>
      <w:r>
        <w:rPr>
          <w:spacing w:val="-2"/>
          <w:sz w:val="28"/>
          <w:szCs w:val="28"/>
        </w:rPr>
        <w:t>. </w:t>
      </w:r>
      <w:r w:rsidRPr="001A3F6E">
        <w:rPr>
          <w:spacing w:val="-2"/>
          <w:sz w:val="28"/>
          <w:szCs w:val="28"/>
        </w:rPr>
        <w:t>Т</w:t>
      </w:r>
      <w:r>
        <w:rPr>
          <w:spacing w:val="-2"/>
          <w:sz w:val="28"/>
          <w:szCs w:val="28"/>
        </w:rPr>
        <w:t>. </w:t>
      </w:r>
      <w:proofErr w:type="spellStart"/>
      <w:r w:rsidRPr="001A3F6E">
        <w:rPr>
          <w:spacing w:val="-2"/>
          <w:sz w:val="28"/>
          <w:szCs w:val="28"/>
        </w:rPr>
        <w:t>Худоёрзода</w:t>
      </w:r>
      <w:proofErr w:type="spellEnd"/>
      <w:r w:rsidRPr="001A3F6E">
        <w:rPr>
          <w:spacing w:val="-2"/>
          <w:sz w:val="28"/>
          <w:szCs w:val="28"/>
        </w:rPr>
        <w:t xml:space="preserve"> наблюдатели были проинформированы о работе </w:t>
      </w:r>
      <w:r>
        <w:rPr>
          <w:spacing w:val="-2"/>
          <w:sz w:val="28"/>
          <w:szCs w:val="28"/>
        </w:rPr>
        <w:t>к</w:t>
      </w:r>
      <w:r w:rsidRPr="001A3F6E">
        <w:rPr>
          <w:spacing w:val="-2"/>
          <w:sz w:val="28"/>
          <w:szCs w:val="28"/>
        </w:rPr>
        <w:t xml:space="preserve">омиссии с момента назначения даты выборов до дня голосования, </w:t>
      </w:r>
      <w:r>
        <w:rPr>
          <w:spacing w:val="-2"/>
          <w:sz w:val="28"/>
          <w:szCs w:val="28"/>
        </w:rPr>
        <w:t xml:space="preserve">о </w:t>
      </w:r>
      <w:r w:rsidRPr="001A3F6E">
        <w:rPr>
          <w:spacing w:val="-2"/>
          <w:sz w:val="28"/>
          <w:szCs w:val="28"/>
        </w:rPr>
        <w:t xml:space="preserve">готовности всех избирательных участков к голосованию и их доступности для лиц с ограниченными возможностями. Обращаясь к группе наблюдателей от МПА СНГ, он подчеркнул важность присутствия международных мониторинговых миссий, особенно представляющих государства СНГ, и призвал </w:t>
      </w:r>
      <w:r w:rsidRPr="001A3F6E">
        <w:rPr>
          <w:sz w:val="28"/>
          <w:szCs w:val="28"/>
        </w:rPr>
        <w:t>наблюдателей от МПА СНГ дать объективную оценку выборов.</w:t>
      </w:r>
      <w:r>
        <w:rPr>
          <w:sz w:val="28"/>
          <w:szCs w:val="28"/>
        </w:rPr>
        <w:t xml:space="preserve"> </w:t>
      </w:r>
    </w:p>
    <w:p w:rsidR="0018754F" w:rsidRPr="00B54167" w:rsidRDefault="0018754F" w:rsidP="0018754F">
      <w:pPr>
        <w:ind w:firstLine="567"/>
        <w:jc w:val="both"/>
        <w:rPr>
          <w:sz w:val="28"/>
          <w:szCs w:val="28"/>
        </w:rPr>
      </w:pPr>
      <w:r w:rsidRPr="00B54167">
        <w:rPr>
          <w:sz w:val="28"/>
          <w:szCs w:val="28"/>
        </w:rPr>
        <w:t>В день выборов, 1 марта 2020 года, международные наблюдатели от МПА СНГ присутствовали на различных этапах проведения голосования — от открытия участков до подсчета голосов участковыми избирательными комиссиями. Осуществляя наблюдение за ходом выборов и подсчетом голосов избирателей, наблюдате</w:t>
      </w:r>
      <w:r>
        <w:rPr>
          <w:sz w:val="28"/>
          <w:szCs w:val="28"/>
        </w:rPr>
        <w:t>ли в общей сложности посетили восемь окружных избирательных комиссий</w:t>
      </w:r>
      <w:r w:rsidRPr="00B54167">
        <w:rPr>
          <w:sz w:val="28"/>
          <w:szCs w:val="28"/>
        </w:rPr>
        <w:t xml:space="preserve"> и</w:t>
      </w:r>
      <w:r>
        <w:rPr>
          <w:sz w:val="28"/>
          <w:szCs w:val="28"/>
        </w:rPr>
        <w:t xml:space="preserve"> 93 </w:t>
      </w:r>
      <w:r w:rsidRPr="00B54167">
        <w:rPr>
          <w:sz w:val="28"/>
          <w:szCs w:val="28"/>
        </w:rPr>
        <w:t>избирательных участк</w:t>
      </w:r>
      <w:r>
        <w:rPr>
          <w:sz w:val="28"/>
          <w:szCs w:val="28"/>
        </w:rPr>
        <w:t>а</w:t>
      </w:r>
      <w:r w:rsidRPr="00B54167">
        <w:rPr>
          <w:sz w:val="28"/>
          <w:szCs w:val="28"/>
        </w:rPr>
        <w:t xml:space="preserve">, расположенных в Душанбе, </w:t>
      </w:r>
      <w:r>
        <w:rPr>
          <w:sz w:val="28"/>
          <w:szCs w:val="28"/>
        </w:rPr>
        <w:t>четырех</w:t>
      </w:r>
      <w:r w:rsidRPr="00096CE4">
        <w:rPr>
          <w:sz w:val="28"/>
          <w:szCs w:val="28"/>
        </w:rPr>
        <w:t xml:space="preserve"> районах республиканского значения и </w:t>
      </w:r>
      <w:r>
        <w:rPr>
          <w:sz w:val="28"/>
          <w:szCs w:val="28"/>
        </w:rPr>
        <w:t xml:space="preserve">в населенных пунктах </w:t>
      </w:r>
      <w:proofErr w:type="spellStart"/>
      <w:r w:rsidRPr="00096CE4">
        <w:rPr>
          <w:sz w:val="28"/>
          <w:szCs w:val="28"/>
        </w:rPr>
        <w:t>Хатлонской</w:t>
      </w:r>
      <w:proofErr w:type="spellEnd"/>
      <w:r w:rsidRPr="00096CE4">
        <w:rPr>
          <w:sz w:val="28"/>
          <w:szCs w:val="28"/>
        </w:rPr>
        <w:t xml:space="preserve"> области</w:t>
      </w:r>
      <w:r w:rsidRPr="00B54167">
        <w:rPr>
          <w:sz w:val="28"/>
          <w:szCs w:val="28"/>
        </w:rPr>
        <w:t xml:space="preserve">. </w:t>
      </w:r>
    </w:p>
    <w:p w:rsidR="0018754F" w:rsidRDefault="0018754F" w:rsidP="0018754F">
      <w:pPr>
        <w:ind w:firstLine="567"/>
        <w:jc w:val="both"/>
        <w:rPr>
          <w:sz w:val="28"/>
          <w:szCs w:val="28"/>
        </w:rPr>
      </w:pPr>
      <w:r w:rsidRPr="00E51F2E">
        <w:rPr>
          <w:sz w:val="28"/>
          <w:szCs w:val="28"/>
        </w:rPr>
        <w:t>Все посещенные наблюдателями избирательные участки</w:t>
      </w:r>
      <w:r>
        <w:rPr>
          <w:sz w:val="28"/>
          <w:szCs w:val="28"/>
        </w:rPr>
        <w:t>,</w:t>
      </w:r>
      <w:r w:rsidRPr="00E51F2E">
        <w:rPr>
          <w:sz w:val="28"/>
          <w:szCs w:val="28"/>
        </w:rPr>
        <w:t xml:space="preserve"> где </w:t>
      </w:r>
      <w:r>
        <w:rPr>
          <w:sz w:val="28"/>
          <w:szCs w:val="28"/>
        </w:rPr>
        <w:t>проводился</w:t>
      </w:r>
      <w:r w:rsidRPr="00E51F2E">
        <w:rPr>
          <w:sz w:val="28"/>
          <w:szCs w:val="28"/>
        </w:rPr>
        <w:t xml:space="preserve"> мониторинг, открылись в соответствии с избирательным </w:t>
      </w:r>
      <w:r w:rsidRPr="00E51F2E">
        <w:rPr>
          <w:sz w:val="28"/>
          <w:szCs w:val="28"/>
        </w:rPr>
        <w:lastRenderedPageBreak/>
        <w:t xml:space="preserve">законодательством не позднее </w:t>
      </w:r>
      <w:r>
        <w:rPr>
          <w:sz w:val="28"/>
          <w:szCs w:val="28"/>
        </w:rPr>
        <w:t>06:</w:t>
      </w:r>
      <w:r w:rsidRPr="00E51F2E">
        <w:rPr>
          <w:sz w:val="28"/>
          <w:szCs w:val="28"/>
        </w:rPr>
        <w:t>00 по местному времени. Процедуры голосования исполнялись в точном соответствии с избирательным законодательством Республики Таджикистан. Каждый избиратель имел право на равный и беспрепятственный доступ на избирательный участок</w:t>
      </w:r>
      <w:r>
        <w:rPr>
          <w:sz w:val="28"/>
          <w:szCs w:val="28"/>
        </w:rPr>
        <w:t>,</w:t>
      </w:r>
      <w:r w:rsidRPr="00E51F2E">
        <w:rPr>
          <w:sz w:val="28"/>
          <w:szCs w:val="28"/>
        </w:rPr>
        <w:t xml:space="preserve"> с </w:t>
      </w:r>
      <w:proofErr w:type="gramStart"/>
      <w:r w:rsidRPr="00E51F2E">
        <w:rPr>
          <w:sz w:val="28"/>
          <w:szCs w:val="28"/>
        </w:rPr>
        <w:t>тем</w:t>
      </w:r>
      <w:proofErr w:type="gramEnd"/>
      <w:r w:rsidRPr="00E51F2E">
        <w:rPr>
          <w:sz w:val="28"/>
          <w:szCs w:val="28"/>
        </w:rPr>
        <w:t xml:space="preserve"> чтобы реализовать свое право голоса. Голосование осуществлялось </w:t>
      </w:r>
      <w:proofErr w:type="gramStart"/>
      <w:r w:rsidRPr="00E51F2E">
        <w:rPr>
          <w:sz w:val="28"/>
          <w:szCs w:val="28"/>
        </w:rPr>
        <w:t>в</w:t>
      </w:r>
      <w:proofErr w:type="gramEnd"/>
      <w:r w:rsidRPr="00E51F2E">
        <w:rPr>
          <w:sz w:val="28"/>
          <w:szCs w:val="28"/>
        </w:rPr>
        <w:t xml:space="preserve"> </w:t>
      </w:r>
      <w:proofErr w:type="gramStart"/>
      <w:r w:rsidRPr="00E51F2E">
        <w:rPr>
          <w:sz w:val="28"/>
          <w:szCs w:val="28"/>
        </w:rPr>
        <w:t>надлежащим</w:t>
      </w:r>
      <w:proofErr w:type="gramEnd"/>
      <w:r w:rsidRPr="00E51F2E">
        <w:rPr>
          <w:sz w:val="28"/>
          <w:szCs w:val="28"/>
        </w:rPr>
        <w:t xml:space="preserve"> образом оборудованных кабинах, что обеспечило соблюдение принципа тайного голосования и требования о недопустимости постороннего влияния на выбор избирателей. </w:t>
      </w:r>
    </w:p>
    <w:p w:rsidR="0018754F" w:rsidRPr="007B7733" w:rsidRDefault="0018754F" w:rsidP="0018754F">
      <w:pPr>
        <w:ind w:firstLine="567"/>
        <w:jc w:val="both"/>
        <w:rPr>
          <w:spacing w:val="-4"/>
          <w:sz w:val="28"/>
          <w:szCs w:val="28"/>
        </w:rPr>
      </w:pPr>
      <w:r w:rsidRPr="007B7733">
        <w:rPr>
          <w:spacing w:val="-4"/>
          <w:sz w:val="28"/>
          <w:szCs w:val="28"/>
        </w:rPr>
        <w:t>Международные наблюдатели от МПА СНГ отметили активное участие избирателей в голосовании, продемонстрированное ими в день выборов, 1 марта 2020 года, и работу участковых избирательных комиссий по созданию благоприятных условий для голосования семей с детьми (организация игровых комнат для детей в непосредственной близости от помещений для голосования).</w:t>
      </w:r>
    </w:p>
    <w:p w:rsidR="0018754F" w:rsidRPr="00E51F2E" w:rsidRDefault="0018754F" w:rsidP="0018754F">
      <w:pPr>
        <w:ind w:firstLine="567"/>
        <w:jc w:val="both"/>
        <w:rPr>
          <w:sz w:val="28"/>
          <w:szCs w:val="28"/>
        </w:rPr>
      </w:pPr>
      <w:r w:rsidRPr="00E51F2E">
        <w:rPr>
          <w:sz w:val="28"/>
          <w:szCs w:val="28"/>
        </w:rPr>
        <w:t xml:space="preserve">Ни на одном из </w:t>
      </w:r>
      <w:r>
        <w:rPr>
          <w:sz w:val="28"/>
          <w:szCs w:val="28"/>
        </w:rPr>
        <w:t>избирательных участков, где осуществлялось наблюдение,</w:t>
      </w:r>
      <w:r w:rsidRPr="00E51F2E">
        <w:rPr>
          <w:sz w:val="28"/>
          <w:szCs w:val="28"/>
        </w:rPr>
        <w:t xml:space="preserve"> не выявлены факты вмешательства в работу избирательных комиссий административных либо правоохранительных органов. </w:t>
      </w:r>
    </w:p>
    <w:p w:rsidR="0018754F" w:rsidRDefault="0018754F" w:rsidP="0018754F">
      <w:pPr>
        <w:shd w:val="clear" w:color="auto" w:fill="FFFFFF"/>
        <w:ind w:firstLine="709"/>
        <w:jc w:val="both"/>
        <w:rPr>
          <w:b/>
          <w:spacing w:val="-2"/>
          <w:sz w:val="28"/>
          <w:szCs w:val="28"/>
        </w:rPr>
      </w:pPr>
    </w:p>
    <w:p w:rsidR="0018754F" w:rsidRPr="00FF778A" w:rsidRDefault="0018754F" w:rsidP="0018754F">
      <w:pPr>
        <w:shd w:val="clear" w:color="auto" w:fill="FFFFFF"/>
        <w:ind w:firstLine="709"/>
        <w:jc w:val="both"/>
        <w:rPr>
          <w:b/>
          <w:spacing w:val="-2"/>
          <w:sz w:val="28"/>
          <w:szCs w:val="28"/>
        </w:rPr>
      </w:pPr>
      <w:r w:rsidRPr="00FF778A">
        <w:rPr>
          <w:b/>
          <w:spacing w:val="-2"/>
          <w:sz w:val="28"/>
          <w:szCs w:val="28"/>
        </w:rPr>
        <w:t>По результатам проведенного мониторинга группа наблюдателей от МПА СНГ отмечает, что избирательное законодательство Республики Таджикистан обеспечило необходимые условия для проведения демократических выборов и соблюдения прав всех участников избирательного процесса.</w:t>
      </w:r>
    </w:p>
    <w:p w:rsidR="0018754F" w:rsidRPr="007B7733" w:rsidRDefault="0018754F" w:rsidP="0018754F">
      <w:pPr>
        <w:shd w:val="clear" w:color="auto" w:fill="FFFFFF"/>
        <w:ind w:firstLine="709"/>
        <w:jc w:val="both"/>
        <w:rPr>
          <w:b/>
          <w:sz w:val="28"/>
          <w:szCs w:val="28"/>
        </w:rPr>
      </w:pPr>
      <w:r w:rsidRPr="007B7733">
        <w:rPr>
          <w:b/>
          <w:sz w:val="28"/>
          <w:szCs w:val="28"/>
        </w:rPr>
        <w:t>На этапе подготовки к выборам избирательные комиссии осуществляли свою деятельность в соответствии с национальным законодательством Республики Таджикистан и принятыми ею на себя международными обязательствами, на основе принципов гласности и открытости.</w:t>
      </w:r>
    </w:p>
    <w:p w:rsidR="0018754F" w:rsidRDefault="0018754F" w:rsidP="0018754F">
      <w:pPr>
        <w:shd w:val="clear" w:color="auto" w:fill="FFFFFF"/>
        <w:ind w:firstLine="709"/>
        <w:jc w:val="both"/>
        <w:rPr>
          <w:b/>
          <w:spacing w:val="-2"/>
          <w:sz w:val="28"/>
          <w:szCs w:val="28"/>
        </w:rPr>
      </w:pPr>
      <w:r w:rsidRPr="00FF778A">
        <w:rPr>
          <w:b/>
          <w:spacing w:val="-2"/>
          <w:sz w:val="28"/>
          <w:szCs w:val="28"/>
        </w:rPr>
        <w:t xml:space="preserve">Средства массовой информации Республики Таджикистан всесторонне освещали ход подготовки к выборам. Кандидатам в депутаты </w:t>
      </w:r>
      <w:proofErr w:type="spellStart"/>
      <w:r w:rsidRPr="00FF778A">
        <w:rPr>
          <w:b/>
          <w:spacing w:val="-2"/>
          <w:sz w:val="28"/>
          <w:szCs w:val="28"/>
        </w:rPr>
        <w:t>Маджлиси</w:t>
      </w:r>
      <w:proofErr w:type="spellEnd"/>
      <w:r w:rsidRPr="00FF778A">
        <w:rPr>
          <w:b/>
          <w:spacing w:val="-2"/>
          <w:sz w:val="28"/>
          <w:szCs w:val="28"/>
        </w:rPr>
        <w:t xml:space="preserve"> </w:t>
      </w:r>
      <w:proofErr w:type="spellStart"/>
      <w:r w:rsidRPr="00FF778A">
        <w:rPr>
          <w:b/>
          <w:spacing w:val="-2"/>
          <w:sz w:val="28"/>
          <w:szCs w:val="28"/>
        </w:rPr>
        <w:t>намояндагон</w:t>
      </w:r>
      <w:proofErr w:type="spellEnd"/>
      <w:r w:rsidRPr="00FF778A">
        <w:rPr>
          <w:b/>
          <w:spacing w:val="-2"/>
          <w:sz w:val="28"/>
          <w:szCs w:val="28"/>
        </w:rPr>
        <w:t xml:space="preserve"> </w:t>
      </w:r>
      <w:proofErr w:type="spellStart"/>
      <w:r w:rsidRPr="00FF778A">
        <w:rPr>
          <w:b/>
          <w:spacing w:val="-2"/>
          <w:sz w:val="28"/>
          <w:szCs w:val="28"/>
        </w:rPr>
        <w:t>Маджлиси</w:t>
      </w:r>
      <w:proofErr w:type="spellEnd"/>
      <w:r w:rsidRPr="00FF778A">
        <w:rPr>
          <w:b/>
          <w:spacing w:val="-2"/>
          <w:sz w:val="28"/>
          <w:szCs w:val="28"/>
        </w:rPr>
        <w:t xml:space="preserve"> Оли Республики Таджикистан был обеспечен равный доступ к печатным и электронным средствам массовой информации.</w:t>
      </w:r>
    </w:p>
    <w:p w:rsidR="0018754F" w:rsidRPr="00FF778A" w:rsidRDefault="0018754F" w:rsidP="0018754F">
      <w:pPr>
        <w:shd w:val="clear" w:color="auto" w:fill="FFFFFF"/>
        <w:ind w:firstLine="709"/>
        <w:jc w:val="both"/>
        <w:rPr>
          <w:b/>
          <w:spacing w:val="-2"/>
          <w:sz w:val="28"/>
          <w:szCs w:val="28"/>
        </w:rPr>
      </w:pPr>
      <w:r>
        <w:rPr>
          <w:b/>
          <w:spacing w:val="-2"/>
          <w:sz w:val="28"/>
          <w:szCs w:val="28"/>
        </w:rPr>
        <w:t>Высокий организационный уровень избирательной кампании обеспечила качественная профессиональная деятельность по подготовке и проведению выборов Центральной комиссии по выборам и референдумам Республики Таджикистан.</w:t>
      </w:r>
    </w:p>
    <w:p w:rsidR="0018754F" w:rsidRPr="00FF778A" w:rsidRDefault="0018754F" w:rsidP="0018754F">
      <w:pPr>
        <w:shd w:val="clear" w:color="auto" w:fill="FFFFFF"/>
        <w:ind w:firstLine="709"/>
        <w:jc w:val="both"/>
        <w:rPr>
          <w:b/>
          <w:spacing w:val="-2"/>
          <w:sz w:val="28"/>
          <w:szCs w:val="28"/>
        </w:rPr>
      </w:pPr>
      <w:r w:rsidRPr="00FF778A">
        <w:rPr>
          <w:b/>
          <w:spacing w:val="-2"/>
          <w:sz w:val="28"/>
          <w:szCs w:val="28"/>
        </w:rPr>
        <w:t xml:space="preserve">В ходе организации и проведения выборов органами государственной власти Республики Таджикистан неукоснительно обеспечивалось соблюдение статуса группы международных наблюдателей от МПА СНГ и оказывалось содействие в реализации их полномочий. </w:t>
      </w:r>
    </w:p>
    <w:p w:rsidR="0018754F" w:rsidRPr="00FF778A" w:rsidRDefault="0018754F" w:rsidP="0018754F">
      <w:pPr>
        <w:shd w:val="clear" w:color="auto" w:fill="FFFFFF"/>
        <w:ind w:firstLine="709"/>
        <w:jc w:val="both"/>
        <w:rPr>
          <w:b/>
          <w:spacing w:val="-2"/>
          <w:sz w:val="28"/>
          <w:szCs w:val="28"/>
        </w:rPr>
      </w:pPr>
      <w:r w:rsidRPr="00FF778A">
        <w:rPr>
          <w:b/>
          <w:spacing w:val="-2"/>
          <w:sz w:val="28"/>
          <w:szCs w:val="28"/>
        </w:rPr>
        <w:t>Группа международных наблюдателей от МП</w:t>
      </w:r>
      <w:r>
        <w:rPr>
          <w:b/>
          <w:spacing w:val="-2"/>
          <w:sz w:val="28"/>
          <w:szCs w:val="28"/>
        </w:rPr>
        <w:t>А СНГ констатирует, что выборы в</w:t>
      </w:r>
      <w:r w:rsidRPr="00FF778A">
        <w:rPr>
          <w:b/>
          <w:spacing w:val="-2"/>
          <w:sz w:val="28"/>
          <w:szCs w:val="28"/>
        </w:rPr>
        <w:t xml:space="preserve"> </w:t>
      </w:r>
      <w:proofErr w:type="spellStart"/>
      <w:r w:rsidRPr="00FF778A">
        <w:rPr>
          <w:b/>
          <w:spacing w:val="-2"/>
          <w:sz w:val="28"/>
          <w:szCs w:val="28"/>
        </w:rPr>
        <w:t>Маджлиси</w:t>
      </w:r>
      <w:proofErr w:type="spellEnd"/>
      <w:r w:rsidRPr="00FF778A">
        <w:rPr>
          <w:b/>
          <w:spacing w:val="-2"/>
          <w:sz w:val="28"/>
          <w:szCs w:val="28"/>
        </w:rPr>
        <w:t xml:space="preserve"> </w:t>
      </w:r>
      <w:proofErr w:type="spellStart"/>
      <w:r w:rsidRPr="00FF778A">
        <w:rPr>
          <w:b/>
          <w:spacing w:val="-2"/>
          <w:sz w:val="28"/>
          <w:szCs w:val="28"/>
        </w:rPr>
        <w:t>намояндагон</w:t>
      </w:r>
      <w:proofErr w:type="spellEnd"/>
      <w:r w:rsidRPr="00FF778A">
        <w:rPr>
          <w:b/>
          <w:spacing w:val="-2"/>
          <w:sz w:val="28"/>
          <w:szCs w:val="28"/>
        </w:rPr>
        <w:t xml:space="preserve"> </w:t>
      </w:r>
      <w:proofErr w:type="spellStart"/>
      <w:r w:rsidRPr="00FF778A">
        <w:rPr>
          <w:b/>
          <w:spacing w:val="-2"/>
          <w:sz w:val="28"/>
          <w:szCs w:val="28"/>
        </w:rPr>
        <w:t>Маджлиси</w:t>
      </w:r>
      <w:proofErr w:type="spellEnd"/>
      <w:r w:rsidRPr="00FF778A">
        <w:rPr>
          <w:b/>
          <w:spacing w:val="-2"/>
          <w:sz w:val="28"/>
          <w:szCs w:val="28"/>
        </w:rPr>
        <w:t xml:space="preserve"> Оли Республики Таджикистан, состоявшиеся 1 марта 2020 года, прошли с соблюдением национального законодательства, соответствовали общепризнанным </w:t>
      </w:r>
      <w:r w:rsidRPr="00FF778A">
        <w:rPr>
          <w:b/>
          <w:spacing w:val="-2"/>
          <w:sz w:val="28"/>
          <w:szCs w:val="28"/>
        </w:rPr>
        <w:lastRenderedPageBreak/>
        <w:t>демократическим принципам и нормам организации и проведения свободных, справедливых выборов, а также международным обязательствам Республики Таджикистан.</w:t>
      </w:r>
    </w:p>
    <w:p w:rsidR="0018754F" w:rsidRDefault="0018754F" w:rsidP="0018754F">
      <w:pPr>
        <w:shd w:val="clear" w:color="auto" w:fill="FFFFFF"/>
        <w:ind w:firstLine="357"/>
        <w:jc w:val="both"/>
        <w:rPr>
          <w:sz w:val="28"/>
          <w:szCs w:val="28"/>
        </w:rPr>
      </w:pPr>
    </w:p>
    <w:p w:rsidR="0018754F" w:rsidRPr="0018754F" w:rsidRDefault="0018754F" w:rsidP="0018754F">
      <w:pPr>
        <w:shd w:val="clear" w:color="auto" w:fill="FFFFFF"/>
        <w:ind w:firstLine="357"/>
        <w:jc w:val="both"/>
        <w:rPr>
          <w:sz w:val="28"/>
          <w:szCs w:val="28"/>
        </w:rPr>
      </w:pPr>
    </w:p>
    <w:p w:rsidR="0018754F" w:rsidRPr="00863879" w:rsidRDefault="0018754F" w:rsidP="0018754F">
      <w:pPr>
        <w:tabs>
          <w:tab w:val="left" w:pos="4779"/>
        </w:tabs>
        <w:ind w:firstLine="357"/>
        <w:rPr>
          <w:rFonts w:eastAsia="SimSun"/>
          <w:color w:val="000000"/>
          <w:sz w:val="28"/>
          <w:szCs w:val="28"/>
        </w:rPr>
      </w:pPr>
      <w:r w:rsidRPr="00863879">
        <w:rPr>
          <w:rFonts w:eastAsia="SimSun"/>
          <w:color w:val="000000"/>
          <w:sz w:val="28"/>
          <w:szCs w:val="28"/>
        </w:rPr>
        <w:t xml:space="preserve">У. И. </w:t>
      </w:r>
      <w:proofErr w:type="spellStart"/>
      <w:r w:rsidRPr="00863879">
        <w:rPr>
          <w:rFonts w:eastAsia="SimSun"/>
          <w:color w:val="000000"/>
          <w:sz w:val="28"/>
          <w:szCs w:val="28"/>
        </w:rPr>
        <w:t>Иноятов</w:t>
      </w:r>
      <w:proofErr w:type="spellEnd"/>
      <w:r w:rsidRPr="00863879">
        <w:rPr>
          <w:rFonts w:eastAsia="SimSun"/>
          <w:color w:val="000000"/>
          <w:sz w:val="28"/>
          <w:szCs w:val="28"/>
        </w:rPr>
        <w:tab/>
        <w:t>А. А. Суходольский</w:t>
      </w:r>
    </w:p>
    <w:p w:rsidR="0018754F" w:rsidRPr="00863879" w:rsidRDefault="0018754F" w:rsidP="0018754F">
      <w:pPr>
        <w:tabs>
          <w:tab w:val="left" w:pos="4779"/>
        </w:tabs>
        <w:ind w:firstLine="357"/>
        <w:rPr>
          <w:rFonts w:eastAsia="SimSun"/>
          <w:color w:val="000000"/>
          <w:sz w:val="28"/>
          <w:szCs w:val="28"/>
        </w:rPr>
      </w:pPr>
      <w:r w:rsidRPr="00863879">
        <w:rPr>
          <w:rFonts w:eastAsia="SimSun"/>
          <w:color w:val="000000"/>
          <w:sz w:val="28"/>
          <w:szCs w:val="28"/>
        </w:rPr>
        <w:t>Р. А. Гулиев</w:t>
      </w:r>
      <w:r w:rsidRPr="00863879">
        <w:rPr>
          <w:rFonts w:eastAsia="SimSun"/>
          <w:color w:val="000000"/>
          <w:sz w:val="28"/>
          <w:szCs w:val="28"/>
        </w:rPr>
        <w:tab/>
        <w:t>Г. И. Орденов</w:t>
      </w:r>
    </w:p>
    <w:p w:rsidR="0018754F" w:rsidRPr="00863879" w:rsidRDefault="0018754F" w:rsidP="0018754F">
      <w:pPr>
        <w:tabs>
          <w:tab w:val="left" w:pos="4779"/>
        </w:tabs>
        <w:ind w:firstLine="357"/>
        <w:rPr>
          <w:rFonts w:eastAsia="SimSun"/>
          <w:color w:val="000000"/>
          <w:sz w:val="28"/>
          <w:szCs w:val="28"/>
        </w:rPr>
      </w:pPr>
      <w:r w:rsidRPr="00863879">
        <w:rPr>
          <w:rFonts w:eastAsia="SimSun"/>
          <w:color w:val="000000"/>
          <w:sz w:val="28"/>
          <w:szCs w:val="28"/>
        </w:rPr>
        <w:t>А. В. Бабаян</w:t>
      </w:r>
      <w:r w:rsidRPr="00863879">
        <w:rPr>
          <w:rFonts w:eastAsia="SimSun"/>
          <w:color w:val="000000"/>
          <w:sz w:val="28"/>
          <w:szCs w:val="28"/>
        </w:rPr>
        <w:tab/>
        <w:t xml:space="preserve">К. К. </w:t>
      </w:r>
      <w:proofErr w:type="spellStart"/>
      <w:r w:rsidRPr="00863879">
        <w:rPr>
          <w:rFonts w:eastAsia="SimSun"/>
          <w:color w:val="000000"/>
          <w:sz w:val="28"/>
          <w:szCs w:val="28"/>
        </w:rPr>
        <w:t>Тайсаев</w:t>
      </w:r>
      <w:proofErr w:type="spellEnd"/>
    </w:p>
    <w:p w:rsidR="0018754F" w:rsidRPr="00863879" w:rsidRDefault="0018754F" w:rsidP="0018754F">
      <w:pPr>
        <w:tabs>
          <w:tab w:val="left" w:pos="4779"/>
        </w:tabs>
        <w:ind w:firstLine="357"/>
        <w:rPr>
          <w:rFonts w:eastAsia="SimSun"/>
          <w:color w:val="000000"/>
          <w:sz w:val="28"/>
          <w:szCs w:val="28"/>
        </w:rPr>
      </w:pPr>
      <w:r w:rsidRPr="00863879">
        <w:rPr>
          <w:rFonts w:eastAsia="SimSun"/>
          <w:color w:val="000000"/>
          <w:sz w:val="28"/>
          <w:szCs w:val="28"/>
        </w:rPr>
        <w:t xml:space="preserve">А. С. </w:t>
      </w:r>
      <w:proofErr w:type="spellStart"/>
      <w:r w:rsidRPr="00863879">
        <w:rPr>
          <w:rFonts w:eastAsia="SimSun"/>
          <w:color w:val="000000"/>
          <w:sz w:val="28"/>
          <w:szCs w:val="28"/>
        </w:rPr>
        <w:t>Боболович</w:t>
      </w:r>
      <w:proofErr w:type="spellEnd"/>
      <w:r w:rsidRPr="00863879">
        <w:rPr>
          <w:rFonts w:eastAsia="SimSun"/>
          <w:color w:val="000000"/>
          <w:sz w:val="28"/>
          <w:szCs w:val="28"/>
        </w:rPr>
        <w:tab/>
        <w:t xml:space="preserve">А. Х. </w:t>
      </w:r>
      <w:proofErr w:type="spellStart"/>
      <w:r w:rsidRPr="00863879">
        <w:rPr>
          <w:rFonts w:eastAsia="SimSun"/>
          <w:color w:val="000000"/>
          <w:sz w:val="28"/>
          <w:szCs w:val="28"/>
        </w:rPr>
        <w:t>Тошкулов</w:t>
      </w:r>
      <w:proofErr w:type="spellEnd"/>
    </w:p>
    <w:p w:rsidR="0018754F" w:rsidRPr="00863879" w:rsidRDefault="0018754F" w:rsidP="0018754F">
      <w:pPr>
        <w:tabs>
          <w:tab w:val="left" w:pos="4779"/>
        </w:tabs>
        <w:ind w:firstLine="357"/>
        <w:rPr>
          <w:rFonts w:eastAsia="SimSun"/>
          <w:color w:val="000000"/>
          <w:sz w:val="28"/>
          <w:szCs w:val="28"/>
        </w:rPr>
      </w:pPr>
      <w:r w:rsidRPr="00863879">
        <w:rPr>
          <w:rFonts w:eastAsia="SimSun"/>
          <w:color w:val="000000"/>
          <w:sz w:val="28"/>
          <w:szCs w:val="28"/>
        </w:rPr>
        <w:t xml:space="preserve">М. </w:t>
      </w:r>
      <w:proofErr w:type="spellStart"/>
      <w:r w:rsidRPr="00863879">
        <w:rPr>
          <w:rFonts w:eastAsia="SimSun"/>
          <w:color w:val="000000"/>
          <w:sz w:val="28"/>
          <w:szCs w:val="28"/>
        </w:rPr>
        <w:t>Бактиярулы</w:t>
      </w:r>
      <w:proofErr w:type="spellEnd"/>
      <w:r w:rsidRPr="00863879">
        <w:rPr>
          <w:rFonts w:eastAsia="SimSun"/>
          <w:color w:val="000000"/>
          <w:sz w:val="28"/>
          <w:szCs w:val="28"/>
        </w:rPr>
        <w:tab/>
        <w:t>Д. А. Кобицкий</w:t>
      </w:r>
    </w:p>
    <w:p w:rsidR="0018754F" w:rsidRPr="00863879" w:rsidRDefault="0018754F" w:rsidP="0018754F">
      <w:pPr>
        <w:tabs>
          <w:tab w:val="left" w:pos="4779"/>
        </w:tabs>
        <w:ind w:firstLine="357"/>
        <w:rPr>
          <w:rFonts w:eastAsia="SimSun"/>
          <w:color w:val="000000"/>
          <w:sz w:val="28"/>
          <w:szCs w:val="28"/>
        </w:rPr>
      </w:pPr>
      <w:r w:rsidRPr="00863879">
        <w:rPr>
          <w:rFonts w:eastAsia="SimSun"/>
          <w:color w:val="000000"/>
          <w:sz w:val="28"/>
          <w:szCs w:val="28"/>
        </w:rPr>
        <w:t>М. Т. Ерман</w:t>
      </w:r>
      <w:r w:rsidRPr="00863879">
        <w:rPr>
          <w:rFonts w:eastAsia="SimSun"/>
          <w:color w:val="000000"/>
          <w:sz w:val="28"/>
          <w:szCs w:val="28"/>
        </w:rPr>
        <w:tab/>
        <w:t>В. Г. Когут</w:t>
      </w:r>
    </w:p>
    <w:p w:rsidR="0018754F" w:rsidRPr="00863879" w:rsidRDefault="0018754F" w:rsidP="0018754F">
      <w:pPr>
        <w:tabs>
          <w:tab w:val="left" w:pos="4779"/>
        </w:tabs>
        <w:ind w:firstLine="357"/>
        <w:rPr>
          <w:rFonts w:eastAsia="SimSun"/>
          <w:color w:val="000000"/>
          <w:sz w:val="28"/>
          <w:szCs w:val="28"/>
        </w:rPr>
      </w:pPr>
      <w:r w:rsidRPr="00863879">
        <w:rPr>
          <w:rFonts w:eastAsia="SimSun"/>
          <w:color w:val="000000"/>
          <w:sz w:val="28"/>
          <w:szCs w:val="28"/>
        </w:rPr>
        <w:t xml:space="preserve">С. М. </w:t>
      </w:r>
      <w:proofErr w:type="spellStart"/>
      <w:r w:rsidRPr="00863879">
        <w:rPr>
          <w:rFonts w:eastAsia="SimSun"/>
          <w:color w:val="000000"/>
          <w:sz w:val="28"/>
          <w:szCs w:val="28"/>
        </w:rPr>
        <w:t>Джураев</w:t>
      </w:r>
      <w:proofErr w:type="spellEnd"/>
      <w:r w:rsidRPr="00863879">
        <w:rPr>
          <w:rFonts w:eastAsia="SimSun"/>
          <w:color w:val="000000"/>
          <w:sz w:val="28"/>
          <w:szCs w:val="28"/>
        </w:rPr>
        <w:tab/>
        <w:t>И. И. Мушкет</w:t>
      </w:r>
    </w:p>
    <w:p w:rsidR="0018754F" w:rsidRPr="0018754F" w:rsidRDefault="0018754F" w:rsidP="0018754F">
      <w:pPr>
        <w:tabs>
          <w:tab w:val="left" w:pos="4779"/>
        </w:tabs>
        <w:ind w:firstLine="357"/>
        <w:rPr>
          <w:rFonts w:eastAsia="SimSun"/>
          <w:color w:val="000000"/>
          <w:sz w:val="28"/>
          <w:szCs w:val="28"/>
        </w:rPr>
      </w:pPr>
      <w:r w:rsidRPr="00863879">
        <w:rPr>
          <w:rFonts w:eastAsia="SimSun"/>
          <w:color w:val="000000"/>
          <w:sz w:val="28"/>
          <w:szCs w:val="28"/>
        </w:rPr>
        <w:t>В. И. Боля</w:t>
      </w:r>
      <w:r w:rsidRPr="00863879">
        <w:rPr>
          <w:rFonts w:eastAsia="SimSun"/>
          <w:color w:val="000000"/>
          <w:sz w:val="28"/>
          <w:szCs w:val="28"/>
        </w:rPr>
        <w:tab/>
      </w:r>
    </w:p>
    <w:p w:rsidR="0018754F" w:rsidRPr="0018754F" w:rsidRDefault="0018754F" w:rsidP="0018754F">
      <w:pPr>
        <w:shd w:val="clear" w:color="auto" w:fill="FFFFFF"/>
        <w:ind w:firstLine="357"/>
        <w:jc w:val="both"/>
        <w:rPr>
          <w:sz w:val="28"/>
          <w:szCs w:val="28"/>
        </w:rPr>
      </w:pPr>
    </w:p>
    <w:p w:rsidR="0018754F" w:rsidRPr="0018754F" w:rsidRDefault="0018754F" w:rsidP="0018754F">
      <w:pPr>
        <w:ind w:firstLine="357"/>
        <w:jc w:val="both"/>
        <w:rPr>
          <w:sz w:val="28"/>
          <w:szCs w:val="28"/>
        </w:rPr>
      </w:pPr>
      <w:r w:rsidRPr="009444A7">
        <w:rPr>
          <w:rFonts w:eastAsia="SimSun"/>
          <w:sz w:val="28"/>
          <w:szCs w:val="28"/>
        </w:rPr>
        <w:t>Душанбе, 1 марта 2020 года</w:t>
      </w:r>
    </w:p>
    <w:p w:rsidR="00BB6BD3" w:rsidRDefault="00C52C82"/>
    <w:sectPr w:rsidR="00BB6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E"/>
    <w:rsid w:val="0018754F"/>
    <w:rsid w:val="003D3586"/>
    <w:rsid w:val="006E0C27"/>
    <w:rsid w:val="00C52C82"/>
    <w:rsid w:val="00FE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75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54F"/>
    <w:pPr>
      <w:spacing w:after="200" w:line="276" w:lineRule="auto"/>
      <w:ind w:left="720"/>
      <w:contextualSpacing/>
    </w:pPr>
    <w:rPr>
      <w:rFonts w:ascii="Calibri" w:hAnsi="Calibri"/>
      <w:sz w:val="22"/>
      <w:szCs w:val="22"/>
      <w:lang w:eastAsia="en-US"/>
    </w:rPr>
  </w:style>
  <w:style w:type="character" w:customStyle="1" w:styleId="textspot1">
    <w:name w:val="text_spot1"/>
    <w:rsid w:val="0018754F"/>
    <w:rPr>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75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54F"/>
    <w:pPr>
      <w:spacing w:after="200" w:line="276" w:lineRule="auto"/>
      <w:ind w:left="720"/>
      <w:contextualSpacing/>
    </w:pPr>
    <w:rPr>
      <w:rFonts w:ascii="Calibri" w:hAnsi="Calibri"/>
      <w:sz w:val="22"/>
      <w:szCs w:val="22"/>
      <w:lang w:eastAsia="en-US"/>
    </w:rPr>
  </w:style>
  <w:style w:type="character" w:customStyle="1" w:styleId="textspot1">
    <w:name w:val="text_spot1"/>
    <w:rsid w:val="0018754F"/>
    <w:rPr>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5249</Words>
  <Characters>29925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 Иван Андреевич</dc:creator>
  <cp:lastModifiedBy>Пашнов Павел Леонидович</cp:lastModifiedBy>
  <cp:revision>2</cp:revision>
  <dcterms:created xsi:type="dcterms:W3CDTF">2021-05-19T12:15:00Z</dcterms:created>
  <dcterms:modified xsi:type="dcterms:W3CDTF">2021-05-19T12:15:00Z</dcterms:modified>
</cp:coreProperties>
</file>